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E1" w:rsidRDefault="00E138E1" w:rsidP="00E138E1">
      <w:pPr>
        <w:jc w:val="center"/>
        <w:rPr>
          <w:b/>
        </w:rPr>
      </w:pPr>
      <w:r>
        <w:rPr>
          <w:b/>
        </w:rPr>
        <w:t>UNIVERSIDAD DE GUADALAJARA</w:t>
      </w:r>
    </w:p>
    <w:p w:rsidR="00E138E1" w:rsidRDefault="00E138E1" w:rsidP="00E138E1">
      <w:pPr>
        <w:jc w:val="center"/>
        <w:rPr>
          <w:b/>
        </w:rPr>
      </w:pPr>
      <w:r>
        <w:rPr>
          <w:b/>
        </w:rPr>
        <w:t>SISTEMA DE EDUCACIÓN MEDIA SUPERIOR</w:t>
      </w:r>
    </w:p>
    <w:p w:rsidR="00E138E1" w:rsidRDefault="00E138E1" w:rsidP="00E138E1">
      <w:pPr>
        <w:jc w:val="center"/>
        <w:rPr>
          <w:b/>
        </w:rPr>
      </w:pPr>
    </w:p>
    <w:p w:rsidR="00E138E1" w:rsidRDefault="00C15198" w:rsidP="00E138E1">
      <w:pPr>
        <w:jc w:val="center"/>
        <w:rPr>
          <w:b/>
        </w:rPr>
      </w:pPr>
      <w:r>
        <w:rPr>
          <w:noProof/>
        </w:rPr>
        <mc:AlternateContent>
          <mc:Choice Requires="wps">
            <w:drawing>
              <wp:anchor distT="0" distB="0" distL="114300" distR="114300" simplePos="0" relativeHeight="251727360" behindDoc="0" locked="0" layoutInCell="1" allowOverlap="1">
                <wp:simplePos x="0" y="0"/>
                <wp:positionH relativeFrom="column">
                  <wp:posOffset>7905750</wp:posOffset>
                </wp:positionH>
                <wp:positionV relativeFrom="paragraph">
                  <wp:posOffset>-318770</wp:posOffset>
                </wp:positionV>
                <wp:extent cx="681355" cy="227965"/>
                <wp:effectExtent l="0" t="0" r="42545" b="57785"/>
                <wp:wrapNone/>
                <wp:docPr id="2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2796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650FF" w:rsidRPr="00953AC3" w:rsidRDefault="008650FF"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622.5pt;margin-top:-25.1pt;width:53.65pt;height:17.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" fillcolor="#fabf8f" strokecolor="#fabf8f" strokeweight="1pt">
                <v:fill color2="#fde9d9" angle="135" focus="50%" type="gradient"/>
                <v:shadow on="t" color="#974706" opacity=".5" offset="1pt"/>
                <v:textbox style="mso-fit-shape-to-text:t">
                  <w:txbxContent>
                    <w:p w:rsidR="008650FF" w:rsidRPr="00953AC3" w:rsidRDefault="008650FF"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v:textbox>
              </v:shape>
            </w:pict>
          </mc:Fallback>
        </mc:AlternateContent>
      </w:r>
      <w:r w:rsidR="00E138E1" w:rsidRPr="00EB50EB">
        <w:rPr>
          <w:b/>
        </w:rPr>
        <w:t>Formato</w:t>
      </w:r>
      <w:r w:rsidR="00E138E1" w:rsidRPr="00DF66A5">
        <w:rPr>
          <w:b/>
        </w:rPr>
        <w:t xml:space="preserve"> </w:t>
      </w:r>
      <w:r w:rsidR="00E170B1">
        <w:rPr>
          <w:b/>
        </w:rPr>
        <w:t>de p</w:t>
      </w:r>
      <w:r w:rsidR="00E138E1">
        <w:rPr>
          <w:b/>
        </w:rPr>
        <w:t xml:space="preserve">laneación didáctica de </w:t>
      </w:r>
      <w:r w:rsidR="00E170B1">
        <w:rPr>
          <w:b/>
        </w:rPr>
        <w:t>a</w:t>
      </w:r>
      <w:r w:rsidR="00E138E1">
        <w:rPr>
          <w:b/>
        </w:rPr>
        <w:t>cademia</w:t>
      </w:r>
    </w:p>
    <w:p w:rsidR="00E138E1" w:rsidRDefault="00E138E1" w:rsidP="00E138E1"/>
    <w:tbl>
      <w:tblPr>
        <w:tblW w:w="53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1223"/>
        <w:gridCol w:w="2147"/>
        <w:gridCol w:w="213"/>
        <w:gridCol w:w="1218"/>
        <w:gridCol w:w="348"/>
        <w:gridCol w:w="988"/>
        <w:gridCol w:w="1083"/>
        <w:gridCol w:w="516"/>
        <w:gridCol w:w="623"/>
        <w:gridCol w:w="3532"/>
      </w:tblGrid>
      <w:tr w:rsidR="00E138E1" w:rsidRPr="000D0CF3" w:rsidTr="00873B21">
        <w:trPr>
          <w:trHeight w:val="401"/>
        </w:trPr>
        <w:tc>
          <w:tcPr>
            <w:tcW w:w="5000" w:type="pct"/>
            <w:gridSpan w:val="11"/>
            <w:shd w:val="clear" w:color="auto" w:fill="FABF8F"/>
          </w:tcPr>
          <w:p w:rsidR="00E138E1" w:rsidRPr="000D0CF3" w:rsidRDefault="00E138E1" w:rsidP="007B72D8">
            <w:pPr>
              <w:jc w:val="both"/>
              <w:rPr>
                <w:b/>
                <w:lang w:val="es-ES"/>
              </w:rPr>
            </w:pPr>
            <w:r>
              <w:rPr>
                <w:b/>
                <w:lang w:val="es-ES"/>
              </w:rPr>
              <w:t>1.</w:t>
            </w:r>
            <w:r w:rsidRPr="000D0CF3">
              <w:rPr>
                <w:b/>
                <w:lang w:val="es-ES"/>
              </w:rPr>
              <w:t xml:space="preserve"> DATOS GENERALES </w:t>
            </w:r>
          </w:p>
        </w:tc>
      </w:tr>
      <w:tr w:rsidR="00E138E1" w:rsidRPr="000D0CF3" w:rsidTr="00873B21">
        <w:trPr>
          <w:trHeight w:val="401"/>
        </w:trPr>
        <w:tc>
          <w:tcPr>
            <w:tcW w:w="2513" w:type="pct"/>
            <w:gridSpan w:val="6"/>
            <w:shd w:val="clear" w:color="auto" w:fill="auto"/>
          </w:tcPr>
          <w:p w:rsidR="00E138E1" w:rsidRPr="000D0CF3" w:rsidRDefault="00E138E1" w:rsidP="007B72D8">
            <w:pPr>
              <w:jc w:val="both"/>
              <w:rPr>
                <w:b/>
                <w:lang w:val="es-ES"/>
              </w:rPr>
            </w:pPr>
            <w:r w:rsidRPr="000D0CF3">
              <w:rPr>
                <w:b/>
                <w:lang w:val="es-ES"/>
              </w:rPr>
              <w:t>Escuela</w:t>
            </w:r>
            <w:r w:rsidRPr="000D0CF3">
              <w:rPr>
                <w:i/>
                <w:lang w:val="es-ES"/>
              </w:rPr>
              <w:t xml:space="preserve"> </w:t>
            </w:r>
            <w:r w:rsidR="00ED7FBA">
              <w:rPr>
                <w:i/>
                <w:lang w:val="es-ES"/>
              </w:rPr>
              <w:t>Preparatoria N°11</w:t>
            </w:r>
          </w:p>
        </w:tc>
        <w:tc>
          <w:tcPr>
            <w:tcW w:w="2487" w:type="pct"/>
            <w:gridSpan w:val="5"/>
            <w:shd w:val="clear" w:color="auto" w:fill="auto"/>
          </w:tcPr>
          <w:p w:rsidR="00E138E1" w:rsidRPr="000D0CF3" w:rsidRDefault="008C0BB2" w:rsidP="007B72D8">
            <w:pPr>
              <w:jc w:val="both"/>
              <w:rPr>
                <w:b/>
                <w:lang w:val="es-ES"/>
              </w:rPr>
            </w:pPr>
            <w:r>
              <w:rPr>
                <w:b/>
                <w:lang w:val="es-ES"/>
              </w:rPr>
              <w:t>Fecha de elaboración</w:t>
            </w:r>
            <w:r w:rsidR="00ED7FBA">
              <w:rPr>
                <w:b/>
                <w:lang w:val="es-ES"/>
              </w:rPr>
              <w:t xml:space="preserve"> Julio 2015</w:t>
            </w:r>
          </w:p>
        </w:tc>
      </w:tr>
      <w:tr w:rsidR="00E138E1" w:rsidRPr="000D0CF3" w:rsidTr="00873B21">
        <w:trPr>
          <w:trHeight w:val="401"/>
        </w:trPr>
        <w:tc>
          <w:tcPr>
            <w:tcW w:w="2882" w:type="pct"/>
            <w:gridSpan w:val="7"/>
            <w:shd w:val="clear" w:color="auto" w:fill="auto"/>
          </w:tcPr>
          <w:p w:rsidR="00E138E1" w:rsidRPr="000D0CF3" w:rsidRDefault="008C0BB2" w:rsidP="007B72D8">
            <w:pPr>
              <w:jc w:val="both"/>
              <w:rPr>
                <w:b/>
                <w:lang w:val="es-ES"/>
              </w:rPr>
            </w:pPr>
            <w:r>
              <w:rPr>
                <w:b/>
                <w:lang w:val="es-ES"/>
              </w:rPr>
              <w:t>Departamento</w:t>
            </w:r>
            <w:r w:rsidR="00E138E1" w:rsidRPr="000D0CF3">
              <w:rPr>
                <w:b/>
                <w:lang w:val="es-ES"/>
              </w:rPr>
              <w:t xml:space="preserve"> </w:t>
            </w:r>
            <w:r w:rsidR="00ED7FBA">
              <w:t>Comunicación y aprendizaje</w:t>
            </w:r>
          </w:p>
        </w:tc>
        <w:tc>
          <w:tcPr>
            <w:tcW w:w="2118" w:type="pct"/>
            <w:gridSpan w:val="4"/>
            <w:shd w:val="clear" w:color="auto" w:fill="auto"/>
          </w:tcPr>
          <w:p w:rsidR="00E138E1" w:rsidRPr="000D0CF3" w:rsidRDefault="008C0BB2" w:rsidP="007B72D8">
            <w:pPr>
              <w:jc w:val="both"/>
              <w:rPr>
                <w:b/>
                <w:lang w:val="es-ES"/>
              </w:rPr>
            </w:pPr>
            <w:r>
              <w:rPr>
                <w:b/>
                <w:lang w:val="es-ES"/>
              </w:rPr>
              <w:t>Academia</w:t>
            </w:r>
            <w:r w:rsidR="00E138E1" w:rsidRPr="000D0CF3">
              <w:rPr>
                <w:i/>
                <w:lang w:val="es-ES"/>
              </w:rPr>
              <w:t xml:space="preserve"> </w:t>
            </w:r>
            <w:r w:rsidR="00ED7FBA">
              <w:t>Habilidades cognitivas</w:t>
            </w:r>
          </w:p>
          <w:p w:rsidR="00E138E1" w:rsidRPr="000D0CF3" w:rsidRDefault="00E138E1" w:rsidP="007B72D8">
            <w:pPr>
              <w:jc w:val="both"/>
              <w:rPr>
                <w:b/>
                <w:lang w:val="es-ES"/>
              </w:rPr>
            </w:pPr>
          </w:p>
        </w:tc>
      </w:tr>
      <w:tr w:rsidR="00B114D2" w:rsidRPr="000D0CF3" w:rsidTr="00873B21">
        <w:trPr>
          <w:trHeight w:val="451"/>
        </w:trPr>
        <w:tc>
          <w:tcPr>
            <w:tcW w:w="2882" w:type="pct"/>
            <w:gridSpan w:val="7"/>
            <w:shd w:val="clear" w:color="auto" w:fill="auto"/>
          </w:tcPr>
          <w:p w:rsidR="00E138E1" w:rsidRPr="000D0CF3" w:rsidRDefault="008C0BB2" w:rsidP="00ED7FBA">
            <w:pPr>
              <w:jc w:val="both"/>
              <w:rPr>
                <w:b/>
                <w:lang w:val="es-ES"/>
              </w:rPr>
            </w:pPr>
            <w:r>
              <w:rPr>
                <w:b/>
                <w:lang w:val="es-ES"/>
              </w:rPr>
              <w:t>Unidad de Aprendizaje</w:t>
            </w:r>
            <w:r w:rsidR="0001325F">
              <w:rPr>
                <w:b/>
                <w:lang w:val="es-ES"/>
              </w:rPr>
              <w:t xml:space="preserve"> Curricular</w:t>
            </w:r>
            <w:r w:rsidR="00E138E1" w:rsidRPr="000D0CF3">
              <w:rPr>
                <w:b/>
                <w:lang w:val="es-ES"/>
              </w:rPr>
              <w:t xml:space="preserve"> </w:t>
            </w:r>
            <w:r w:rsidR="00ED7FBA">
              <w:t>Comprensión del ser humano y ciudadanía</w:t>
            </w:r>
          </w:p>
        </w:tc>
        <w:tc>
          <w:tcPr>
            <w:tcW w:w="843" w:type="pct"/>
            <w:gridSpan w:val="3"/>
            <w:shd w:val="clear" w:color="auto" w:fill="auto"/>
          </w:tcPr>
          <w:p w:rsidR="00E138E1" w:rsidRDefault="008C0BB2" w:rsidP="00ED7FBA">
            <w:pPr>
              <w:jc w:val="both"/>
              <w:rPr>
                <w:i/>
                <w:lang w:val="es-ES"/>
              </w:rPr>
            </w:pPr>
            <w:r>
              <w:rPr>
                <w:b/>
                <w:lang w:val="es-ES"/>
              </w:rPr>
              <w:t>Grado</w:t>
            </w:r>
            <w:r w:rsidR="00E138E1">
              <w:rPr>
                <w:b/>
                <w:lang w:val="es-ES"/>
              </w:rPr>
              <w:t xml:space="preserve"> </w:t>
            </w:r>
            <w:r w:rsidR="00ED7FBA">
              <w:rPr>
                <w:i/>
                <w:lang w:val="es-ES"/>
              </w:rPr>
              <w:t>1ro</w:t>
            </w:r>
          </w:p>
          <w:p w:rsidR="00ED7FBA" w:rsidRPr="00DB1405" w:rsidRDefault="00ED7FBA" w:rsidP="00ED7FBA">
            <w:pPr>
              <w:jc w:val="both"/>
              <w:rPr>
                <w:b/>
              </w:rPr>
            </w:pPr>
          </w:p>
        </w:tc>
        <w:tc>
          <w:tcPr>
            <w:tcW w:w="1275" w:type="pct"/>
            <w:shd w:val="clear" w:color="auto" w:fill="auto"/>
          </w:tcPr>
          <w:p w:rsidR="00E138E1" w:rsidRPr="000D0CF3" w:rsidRDefault="008C0BB2" w:rsidP="00ED7FBA">
            <w:pPr>
              <w:jc w:val="both"/>
              <w:rPr>
                <w:b/>
                <w:lang w:val="es-ES"/>
              </w:rPr>
            </w:pPr>
            <w:r>
              <w:rPr>
                <w:b/>
                <w:lang w:val="es-ES"/>
              </w:rPr>
              <w:t>Ciclo escolar</w:t>
            </w:r>
            <w:r w:rsidR="00ED7FBA">
              <w:rPr>
                <w:b/>
                <w:lang w:val="es-ES"/>
              </w:rPr>
              <w:t xml:space="preserve">: </w:t>
            </w:r>
            <w:r>
              <w:rPr>
                <w:i/>
                <w:lang w:val="es-ES"/>
              </w:rPr>
              <w:t>201</w:t>
            </w:r>
            <w:r w:rsidR="00306DF1">
              <w:rPr>
                <w:i/>
                <w:lang w:val="es-ES"/>
              </w:rPr>
              <w:t>5</w:t>
            </w:r>
            <w:r w:rsidR="00ED7FBA">
              <w:rPr>
                <w:i/>
                <w:lang w:val="es-ES"/>
              </w:rPr>
              <w:t xml:space="preserve"> B</w:t>
            </w:r>
          </w:p>
        </w:tc>
      </w:tr>
      <w:tr w:rsidR="00E138E1" w:rsidRPr="000D0CF3" w:rsidTr="00873B21">
        <w:trPr>
          <w:trHeight w:val="1863"/>
        </w:trPr>
        <w:tc>
          <w:tcPr>
            <w:tcW w:w="2372" w:type="pct"/>
            <w:gridSpan w:val="5"/>
            <w:shd w:val="clear" w:color="auto" w:fill="auto"/>
          </w:tcPr>
          <w:p w:rsidR="00E138E1" w:rsidRDefault="00C15198" w:rsidP="00694EB7">
            <w:pPr>
              <w:jc w:val="both"/>
              <w:rPr>
                <w:i/>
                <w:lang w:val="es-ES"/>
              </w:rPr>
            </w:pPr>
            <w:r w:rsidRPr="000C3787">
              <w:rPr>
                <w:b/>
                <w:lang w:val="es-ES"/>
              </w:rPr>
              <w:t>Perfil de Egreso del</w:t>
            </w:r>
            <w:r w:rsidR="008C0BB2" w:rsidRPr="000C3787">
              <w:rPr>
                <w:b/>
                <w:lang w:val="es-ES"/>
              </w:rPr>
              <w:t xml:space="preserve"> B</w:t>
            </w:r>
            <w:r w:rsidR="00204E2C" w:rsidRPr="000C3787">
              <w:rPr>
                <w:b/>
                <w:lang w:val="es-ES"/>
              </w:rPr>
              <w:t xml:space="preserve">achillerato </w:t>
            </w:r>
            <w:r w:rsidR="008C0BB2" w:rsidRPr="000C3787">
              <w:rPr>
                <w:b/>
                <w:lang w:val="es-ES"/>
              </w:rPr>
              <w:t>G</w:t>
            </w:r>
            <w:r w:rsidR="00204E2C" w:rsidRPr="000C3787">
              <w:rPr>
                <w:b/>
                <w:lang w:val="es-ES"/>
              </w:rPr>
              <w:t>eneral por Competencias (BGC)</w:t>
            </w:r>
          </w:p>
          <w:p w:rsidR="00694EB7" w:rsidRDefault="00694EB7" w:rsidP="00694EB7">
            <w:pPr>
              <w:jc w:val="both"/>
              <w:rPr>
                <w:i/>
                <w:lang w:val="es-ES"/>
              </w:rPr>
            </w:pPr>
          </w:p>
          <w:p w:rsidR="00694EB7" w:rsidRPr="000C3787" w:rsidRDefault="00694EB7" w:rsidP="00694EB7">
            <w:pPr>
              <w:jc w:val="both"/>
              <w:rPr>
                <w:b/>
                <w:lang w:val="es-ES"/>
              </w:rPr>
            </w:pPr>
            <w:r>
              <w:rPr>
                <w:rFonts w:cs="Arno Pro"/>
                <w:color w:val="000000"/>
              </w:rPr>
              <w:t>Utiliza estrategias y métodos para aprender y aplicar conocimientos adquiridos en los contextos en que se desarrolla. Diseña su trayectoria y plan de vida, acordes a sus expectativas y posibilidades de desarrollo exitoso.</w:t>
            </w:r>
          </w:p>
        </w:tc>
        <w:tc>
          <w:tcPr>
            <w:tcW w:w="2628" w:type="pct"/>
            <w:gridSpan w:val="6"/>
            <w:shd w:val="clear" w:color="auto" w:fill="auto"/>
          </w:tcPr>
          <w:p w:rsidR="00E138E1" w:rsidRDefault="00E138E1" w:rsidP="00694EB7">
            <w:pPr>
              <w:jc w:val="both"/>
              <w:rPr>
                <w:i/>
                <w:lang w:val="es-ES"/>
              </w:rPr>
            </w:pPr>
            <w:r w:rsidRPr="000C3787">
              <w:rPr>
                <w:b/>
                <w:lang w:val="es-ES"/>
              </w:rPr>
              <w:t>Compet</w:t>
            </w:r>
            <w:r w:rsidR="008C0BB2" w:rsidRPr="000C3787">
              <w:rPr>
                <w:b/>
                <w:lang w:val="es-ES"/>
              </w:rPr>
              <w:t xml:space="preserve">encias </w:t>
            </w:r>
            <w:r w:rsidR="0001325F" w:rsidRPr="000C3787">
              <w:rPr>
                <w:b/>
                <w:lang w:val="es-ES"/>
              </w:rPr>
              <w:t>Genéricas (y atributos) del</w:t>
            </w:r>
            <w:r w:rsidR="008C0BB2" w:rsidRPr="000C3787">
              <w:rPr>
                <w:b/>
                <w:lang w:val="es-ES"/>
              </w:rPr>
              <w:t xml:space="preserve"> M</w:t>
            </w:r>
            <w:r w:rsidR="00204E2C" w:rsidRPr="000C3787">
              <w:rPr>
                <w:b/>
                <w:lang w:val="es-ES"/>
              </w:rPr>
              <w:t xml:space="preserve">arco </w:t>
            </w:r>
            <w:r w:rsidR="008C0BB2" w:rsidRPr="000C3787">
              <w:rPr>
                <w:b/>
                <w:lang w:val="es-ES"/>
              </w:rPr>
              <w:t>C</w:t>
            </w:r>
            <w:r w:rsidR="00204E2C" w:rsidRPr="000C3787">
              <w:rPr>
                <w:b/>
                <w:lang w:val="es-ES"/>
              </w:rPr>
              <w:t>urricular Común (M</w:t>
            </w:r>
            <w:r w:rsidR="008C0BB2" w:rsidRPr="000C3787">
              <w:rPr>
                <w:b/>
                <w:lang w:val="es-ES"/>
              </w:rPr>
              <w:t>C</w:t>
            </w:r>
            <w:r w:rsidR="00204E2C" w:rsidRPr="000C3787">
              <w:rPr>
                <w:b/>
                <w:lang w:val="es-ES"/>
              </w:rPr>
              <w:t>C)</w:t>
            </w:r>
            <w:r w:rsidR="0001325F" w:rsidRPr="000C3787">
              <w:rPr>
                <w:b/>
                <w:lang w:val="es-ES"/>
              </w:rPr>
              <w:t xml:space="preserve"> del S</w:t>
            </w:r>
            <w:r w:rsidR="00204E2C" w:rsidRPr="000C3787">
              <w:rPr>
                <w:b/>
                <w:lang w:val="es-ES"/>
              </w:rPr>
              <w:t xml:space="preserve">istema Nacional de </w:t>
            </w:r>
            <w:r w:rsidR="0001325F" w:rsidRPr="000C3787">
              <w:rPr>
                <w:b/>
                <w:lang w:val="es-ES"/>
              </w:rPr>
              <w:t>B</w:t>
            </w:r>
            <w:r w:rsidR="00204E2C" w:rsidRPr="000C3787">
              <w:rPr>
                <w:b/>
                <w:lang w:val="es-ES"/>
              </w:rPr>
              <w:t>achillerato (SNB).</w:t>
            </w:r>
            <w:r w:rsidR="00E170B1" w:rsidRPr="000C3787">
              <w:rPr>
                <w:i/>
                <w:lang w:val="es-ES"/>
              </w:rPr>
              <w:t xml:space="preserve"> </w:t>
            </w:r>
          </w:p>
          <w:p w:rsidR="00694EB7" w:rsidRDefault="00694EB7" w:rsidP="00694EB7">
            <w:pPr>
              <w:pStyle w:val="Pa19"/>
              <w:spacing w:before="240"/>
              <w:rPr>
                <w:rFonts w:cs="DIN Next LT Pro"/>
                <w:color w:val="000000"/>
                <w:sz w:val="20"/>
                <w:szCs w:val="20"/>
              </w:rPr>
            </w:pPr>
            <w:r>
              <w:rPr>
                <w:rFonts w:cs="DIN Next LT Pro"/>
                <w:color w:val="000000"/>
                <w:sz w:val="20"/>
                <w:szCs w:val="20"/>
              </w:rPr>
              <w:t xml:space="preserve">Aprende de forma autónoma </w:t>
            </w:r>
          </w:p>
          <w:p w:rsidR="00694EB7" w:rsidRDefault="00694EB7" w:rsidP="00694EB7">
            <w:pPr>
              <w:pStyle w:val="Pa20"/>
              <w:ind w:left="720" w:hanging="720"/>
              <w:jc w:val="both"/>
              <w:rPr>
                <w:rFonts w:ascii="Arno Pro" w:hAnsi="Arno Pro" w:cs="Arno Pro"/>
                <w:color w:val="000000"/>
                <w:sz w:val="22"/>
                <w:szCs w:val="22"/>
              </w:rPr>
            </w:pPr>
            <w:r>
              <w:rPr>
                <w:rFonts w:ascii="Arno Pro" w:hAnsi="Arno Pro" w:cs="Arno Pro"/>
                <w:color w:val="000000"/>
                <w:sz w:val="22"/>
                <w:szCs w:val="22"/>
              </w:rPr>
              <w:t xml:space="preserve">CG 7. Aprende por iniciativa e interés propio a lo largo de la vida. </w:t>
            </w:r>
          </w:p>
          <w:p w:rsidR="00694EB7" w:rsidRDefault="00694EB7" w:rsidP="00694EB7">
            <w:pPr>
              <w:pStyle w:val="Pa20"/>
              <w:ind w:left="720" w:hanging="720"/>
              <w:jc w:val="both"/>
              <w:rPr>
                <w:rFonts w:ascii="Arno Pro" w:hAnsi="Arno Pro" w:cs="Arno Pro"/>
                <w:color w:val="000000"/>
                <w:sz w:val="22"/>
                <w:szCs w:val="22"/>
              </w:rPr>
            </w:pPr>
            <w:r>
              <w:rPr>
                <w:rFonts w:ascii="Arno Pro" w:hAnsi="Arno Pro" w:cs="Arno Pro"/>
                <w:color w:val="000000"/>
                <w:sz w:val="22"/>
                <w:szCs w:val="22"/>
              </w:rPr>
              <w:t xml:space="preserve">CG 7.1. Define metas y da seguimiento a sus procesos de construcción de conocimiento. </w:t>
            </w:r>
          </w:p>
          <w:p w:rsidR="00694EB7" w:rsidRDefault="00694EB7" w:rsidP="00694EB7">
            <w:pPr>
              <w:pStyle w:val="Pa20"/>
              <w:ind w:left="720" w:hanging="720"/>
              <w:jc w:val="both"/>
              <w:rPr>
                <w:rFonts w:ascii="Arno Pro" w:hAnsi="Arno Pro" w:cs="Arno Pro"/>
                <w:color w:val="000000"/>
                <w:sz w:val="22"/>
                <w:szCs w:val="22"/>
              </w:rPr>
            </w:pPr>
            <w:r>
              <w:rPr>
                <w:rFonts w:ascii="Arno Pro" w:hAnsi="Arno Pro" w:cs="Arno Pro"/>
                <w:color w:val="000000"/>
                <w:sz w:val="22"/>
                <w:szCs w:val="22"/>
              </w:rPr>
              <w:t xml:space="preserve">CG 7.2. Identifica las actividades que le resultan de menor y mayor interés y dificultad, reconociendo y controlando sus reacciones frente a retos y obstáculos. </w:t>
            </w:r>
          </w:p>
          <w:p w:rsidR="00694EB7" w:rsidRDefault="00694EB7" w:rsidP="00694EB7">
            <w:pPr>
              <w:pStyle w:val="Pa20"/>
              <w:ind w:left="720" w:hanging="720"/>
              <w:jc w:val="both"/>
              <w:rPr>
                <w:rFonts w:ascii="Arno Pro" w:hAnsi="Arno Pro" w:cs="Arno Pro"/>
                <w:color w:val="000000"/>
                <w:sz w:val="22"/>
                <w:szCs w:val="22"/>
              </w:rPr>
            </w:pPr>
            <w:r>
              <w:rPr>
                <w:rFonts w:ascii="Arno Pro" w:hAnsi="Arno Pro" w:cs="Arno Pro"/>
                <w:color w:val="000000"/>
                <w:sz w:val="22"/>
                <w:szCs w:val="22"/>
              </w:rPr>
              <w:t xml:space="preserve">CG 7.3. Articula saberes de diversos campos y establece relaciones entre ellos y su vida cotidiana. </w:t>
            </w:r>
          </w:p>
          <w:p w:rsidR="00694EB7" w:rsidRDefault="00694EB7" w:rsidP="00694EB7">
            <w:pPr>
              <w:pStyle w:val="Pa19"/>
              <w:spacing w:before="240"/>
              <w:rPr>
                <w:rFonts w:cs="DIN Next LT Pro"/>
                <w:color w:val="000000"/>
                <w:sz w:val="20"/>
                <w:szCs w:val="20"/>
              </w:rPr>
            </w:pPr>
            <w:r>
              <w:rPr>
                <w:rFonts w:cs="DIN Next LT Pro"/>
                <w:color w:val="000000"/>
                <w:sz w:val="20"/>
                <w:szCs w:val="20"/>
              </w:rPr>
              <w:t xml:space="preserve">Trabaja en forma colaborativa </w:t>
            </w:r>
          </w:p>
          <w:p w:rsidR="00694EB7" w:rsidRDefault="00694EB7" w:rsidP="00694EB7">
            <w:pPr>
              <w:pStyle w:val="Pa20"/>
              <w:ind w:left="720" w:hanging="720"/>
              <w:jc w:val="both"/>
              <w:rPr>
                <w:rFonts w:ascii="Arno Pro" w:hAnsi="Arno Pro" w:cs="Arno Pro"/>
                <w:color w:val="000000"/>
                <w:sz w:val="22"/>
                <w:szCs w:val="22"/>
              </w:rPr>
            </w:pPr>
            <w:r>
              <w:rPr>
                <w:rFonts w:ascii="Arno Pro" w:hAnsi="Arno Pro" w:cs="Arno Pro"/>
                <w:color w:val="000000"/>
                <w:sz w:val="22"/>
                <w:szCs w:val="22"/>
              </w:rPr>
              <w:t xml:space="preserve">CG 8. Participa y colabora de manera efectiva en equipos diversos. </w:t>
            </w:r>
          </w:p>
          <w:p w:rsidR="00694EB7" w:rsidRDefault="00694EB7" w:rsidP="00694EB7">
            <w:pPr>
              <w:pStyle w:val="Pa20"/>
              <w:ind w:left="720" w:hanging="720"/>
              <w:jc w:val="both"/>
              <w:rPr>
                <w:rFonts w:ascii="Arno Pro" w:hAnsi="Arno Pro" w:cs="Arno Pro"/>
                <w:color w:val="000000"/>
                <w:sz w:val="22"/>
                <w:szCs w:val="22"/>
              </w:rPr>
            </w:pPr>
            <w:r>
              <w:rPr>
                <w:rFonts w:ascii="Arno Pro" w:hAnsi="Arno Pro" w:cs="Arno Pro"/>
                <w:color w:val="000000"/>
                <w:sz w:val="22"/>
                <w:szCs w:val="22"/>
              </w:rPr>
              <w:t xml:space="preserve">CG 8.1. Propone maneras de solucionar un problema o desarrollar un proyecto en equipo, definiendo un curso de acción con pasos específicos. </w:t>
            </w:r>
          </w:p>
          <w:p w:rsidR="00694EB7" w:rsidRDefault="00694EB7" w:rsidP="00694EB7">
            <w:pPr>
              <w:pStyle w:val="Pa20"/>
              <w:ind w:left="720" w:hanging="720"/>
              <w:jc w:val="both"/>
              <w:rPr>
                <w:rFonts w:ascii="Arno Pro" w:hAnsi="Arno Pro" w:cs="Arno Pro"/>
                <w:color w:val="000000"/>
                <w:sz w:val="22"/>
                <w:szCs w:val="22"/>
              </w:rPr>
            </w:pPr>
            <w:r>
              <w:rPr>
                <w:rFonts w:ascii="Arno Pro" w:hAnsi="Arno Pro" w:cs="Arno Pro"/>
                <w:color w:val="000000"/>
                <w:sz w:val="22"/>
                <w:szCs w:val="22"/>
              </w:rPr>
              <w:t xml:space="preserve">CG 8.2. Aporta puntos de vista con apertura y considera los de otras personas de manera reflexiva. </w:t>
            </w:r>
          </w:p>
          <w:p w:rsidR="00694EB7" w:rsidRPr="000C3787" w:rsidRDefault="00694EB7" w:rsidP="00694EB7">
            <w:pPr>
              <w:jc w:val="both"/>
              <w:rPr>
                <w:b/>
                <w:lang w:val="es-ES"/>
              </w:rPr>
            </w:pPr>
            <w:r>
              <w:rPr>
                <w:rFonts w:ascii="Arno Pro" w:hAnsi="Arno Pro" w:cs="Arno Pro"/>
                <w:color w:val="000000"/>
              </w:rPr>
              <w:t>CG 8.3. Asume una actitud constructiva, congruente con los conocimientos y habilidades con los que cuenta dentro de distintos equipos de trabajo.</w:t>
            </w:r>
          </w:p>
        </w:tc>
      </w:tr>
      <w:tr w:rsidR="00E138E1" w:rsidRPr="000D0CF3" w:rsidTr="00873B21">
        <w:trPr>
          <w:trHeight w:val="690"/>
        </w:trPr>
        <w:tc>
          <w:tcPr>
            <w:tcW w:w="2372" w:type="pct"/>
            <w:gridSpan w:val="5"/>
            <w:shd w:val="clear" w:color="auto" w:fill="auto"/>
          </w:tcPr>
          <w:p w:rsidR="00E138E1" w:rsidRDefault="00E138E1" w:rsidP="00ED7FBA">
            <w:pPr>
              <w:jc w:val="both"/>
              <w:rPr>
                <w:i/>
                <w:lang w:val="es-ES"/>
              </w:rPr>
            </w:pPr>
            <w:r w:rsidRPr="000C3787">
              <w:rPr>
                <w:b/>
                <w:lang w:val="es-ES"/>
              </w:rPr>
              <w:lastRenderedPageBreak/>
              <w:t>Competencia(s) específica</w:t>
            </w:r>
            <w:r w:rsidR="008C0BB2" w:rsidRPr="000C3787">
              <w:rPr>
                <w:b/>
                <w:lang w:val="es-ES"/>
              </w:rPr>
              <w:t>(s)</w:t>
            </w:r>
            <w:r w:rsidR="00E170B1" w:rsidRPr="000C3787">
              <w:rPr>
                <w:i/>
                <w:lang w:val="es-ES"/>
              </w:rPr>
              <w:t xml:space="preserve"> </w:t>
            </w:r>
          </w:p>
          <w:p w:rsidR="002F3FA8" w:rsidRDefault="00ED7FBA" w:rsidP="00ED7FBA">
            <w:pPr>
              <w:pStyle w:val="Prrafodelista"/>
              <w:numPr>
                <w:ilvl w:val="0"/>
                <w:numId w:val="6"/>
              </w:numPr>
              <w:jc w:val="both"/>
            </w:pPr>
            <w:r>
              <w:t>Aplica metodologías y estrategias que potencian procesos de aprendizaje, de razonamiento y metacognición en su práctica escolar.</w:t>
            </w:r>
          </w:p>
          <w:p w:rsidR="00ED7FBA" w:rsidRPr="002F3FA8" w:rsidRDefault="00ED7FBA" w:rsidP="00ED7FBA">
            <w:pPr>
              <w:pStyle w:val="Prrafodelista"/>
              <w:numPr>
                <w:ilvl w:val="0"/>
                <w:numId w:val="6"/>
              </w:numPr>
              <w:jc w:val="both"/>
            </w:pPr>
            <w:r>
              <w:t>Se organiza y trabaja de manera colaborativa en equipos diversos para fortalecer el respeto y la tolerancia en su entorno.</w:t>
            </w:r>
          </w:p>
        </w:tc>
        <w:tc>
          <w:tcPr>
            <w:tcW w:w="2628" w:type="pct"/>
            <w:gridSpan w:val="6"/>
            <w:shd w:val="clear" w:color="auto" w:fill="auto"/>
          </w:tcPr>
          <w:p w:rsidR="00E138E1" w:rsidRDefault="00E138E1" w:rsidP="00ED7FBA">
            <w:pPr>
              <w:jc w:val="both"/>
              <w:rPr>
                <w:i/>
                <w:lang w:val="es-ES"/>
              </w:rPr>
            </w:pPr>
            <w:r w:rsidRPr="000C3787">
              <w:rPr>
                <w:b/>
                <w:lang w:val="es-ES"/>
              </w:rPr>
              <w:t>Compet</w:t>
            </w:r>
            <w:r w:rsidR="008C0BB2" w:rsidRPr="000C3787">
              <w:rPr>
                <w:b/>
                <w:lang w:val="es-ES"/>
              </w:rPr>
              <w:t>encias Disciplinares</w:t>
            </w:r>
            <w:r w:rsidR="0001325F" w:rsidRPr="000C3787">
              <w:rPr>
                <w:b/>
                <w:lang w:val="es-ES"/>
              </w:rPr>
              <w:t xml:space="preserve"> básicas y extendidas</w:t>
            </w:r>
            <w:r w:rsidR="008C0BB2" w:rsidRPr="000C3787">
              <w:rPr>
                <w:b/>
                <w:lang w:val="es-ES"/>
              </w:rPr>
              <w:t xml:space="preserve"> MCC</w:t>
            </w:r>
            <w:r w:rsidR="00E170B1" w:rsidRPr="000C3787">
              <w:rPr>
                <w:i/>
                <w:lang w:val="es-ES"/>
              </w:rPr>
              <w:t xml:space="preserve"> </w:t>
            </w:r>
          </w:p>
          <w:p w:rsidR="002F3FA8" w:rsidRPr="002F3FA8" w:rsidRDefault="002F3FA8" w:rsidP="002F3FA8">
            <w:pPr>
              <w:jc w:val="both"/>
              <w:rPr>
                <w:b/>
                <w:lang w:val="es-ES"/>
              </w:rPr>
            </w:pPr>
            <w:r w:rsidRPr="002F3FA8">
              <w:rPr>
                <w:b/>
                <w:lang w:val="es-ES"/>
              </w:rPr>
              <w:t>Correspondencia con las Competencias Disciplinares del SNB1</w:t>
            </w:r>
          </w:p>
          <w:p w:rsidR="002F3FA8" w:rsidRPr="002F3FA8" w:rsidRDefault="002F3FA8" w:rsidP="002F3FA8">
            <w:pPr>
              <w:jc w:val="both"/>
              <w:rPr>
                <w:b/>
                <w:lang w:val="es-ES"/>
              </w:rPr>
            </w:pPr>
            <w:r w:rsidRPr="002F3FA8">
              <w:rPr>
                <w:b/>
                <w:lang w:val="es-ES"/>
              </w:rPr>
              <w:t>Campo de comunicación</w:t>
            </w:r>
          </w:p>
          <w:p w:rsidR="002F3FA8" w:rsidRDefault="002F3FA8" w:rsidP="002F3FA8">
            <w:pPr>
              <w:jc w:val="both"/>
              <w:rPr>
                <w:b/>
                <w:lang w:val="es-ES"/>
              </w:rPr>
            </w:pPr>
            <w:r>
              <w:rPr>
                <w:b/>
                <w:lang w:val="es-ES"/>
              </w:rPr>
              <w:t>Básica:</w:t>
            </w:r>
          </w:p>
          <w:p w:rsidR="002F3FA8" w:rsidRPr="002F3FA8" w:rsidRDefault="002F3FA8" w:rsidP="002F3FA8">
            <w:pPr>
              <w:jc w:val="both"/>
              <w:rPr>
                <w:lang w:val="es-ES"/>
              </w:rPr>
            </w:pPr>
            <w:r w:rsidRPr="002F3FA8">
              <w:rPr>
                <w:lang w:val="es-ES"/>
              </w:rPr>
              <w:t>12. Utiliza las tecnologías de la información y comunicación para investigar, resolver problemas, producir materiales y transmitir información.</w:t>
            </w:r>
          </w:p>
          <w:p w:rsidR="002F3FA8" w:rsidRPr="002F3FA8" w:rsidRDefault="002F3FA8" w:rsidP="002F3FA8">
            <w:pPr>
              <w:jc w:val="both"/>
              <w:rPr>
                <w:b/>
                <w:lang w:val="es-ES"/>
              </w:rPr>
            </w:pPr>
            <w:r w:rsidRPr="002F3FA8">
              <w:rPr>
                <w:b/>
                <w:lang w:val="es-ES"/>
              </w:rPr>
              <w:t>Extendida:</w:t>
            </w:r>
          </w:p>
          <w:p w:rsidR="002F3FA8" w:rsidRPr="002F3FA8" w:rsidRDefault="002F3FA8" w:rsidP="002F3FA8">
            <w:pPr>
              <w:jc w:val="both"/>
              <w:rPr>
                <w:lang w:val="es-ES"/>
              </w:rPr>
            </w:pPr>
            <w:r w:rsidRPr="002F3FA8">
              <w:rPr>
                <w:lang w:val="es-ES"/>
              </w:rPr>
              <w:t>1. Utiliza la información contenida en diferentes textos para orientar sus intereses en ámbitos diversos.</w:t>
            </w:r>
          </w:p>
          <w:p w:rsidR="00ED7FBA" w:rsidRPr="000C3787" w:rsidRDefault="002F3FA8" w:rsidP="002F3FA8">
            <w:pPr>
              <w:jc w:val="both"/>
              <w:rPr>
                <w:b/>
                <w:lang w:val="es-ES"/>
              </w:rPr>
            </w:pPr>
            <w:r w:rsidRPr="002F3FA8">
              <w:rPr>
                <w:lang w:val="es-ES"/>
              </w:rPr>
              <w:t>10. Analiza los beneficios e inconvenientes del uso de las tecnologías de la información y la comunicación para la optimización de las actividades cotidianas.</w:t>
            </w:r>
          </w:p>
        </w:tc>
      </w:tr>
      <w:tr w:rsidR="00E138E1" w:rsidRPr="000D0CF3" w:rsidTr="00873B21">
        <w:trPr>
          <w:trHeight w:val="625"/>
        </w:trPr>
        <w:tc>
          <w:tcPr>
            <w:tcW w:w="5000" w:type="pct"/>
            <w:gridSpan w:val="11"/>
            <w:shd w:val="clear" w:color="auto" w:fill="auto"/>
          </w:tcPr>
          <w:p w:rsidR="00E138E1" w:rsidRPr="000C3787" w:rsidRDefault="0001325F" w:rsidP="00ED7FBA">
            <w:pPr>
              <w:jc w:val="both"/>
              <w:rPr>
                <w:i/>
                <w:lang w:val="es-ES"/>
              </w:rPr>
            </w:pPr>
            <w:r w:rsidRPr="000C3787">
              <w:rPr>
                <w:b/>
                <w:lang w:val="es-ES"/>
              </w:rPr>
              <w:t>Propósito (Objetivo)</w:t>
            </w:r>
            <w:r w:rsidR="00E138E1" w:rsidRPr="000C3787">
              <w:rPr>
                <w:lang w:val="es-ES"/>
              </w:rPr>
              <w:t xml:space="preserve"> </w:t>
            </w:r>
            <w:r w:rsidR="00ED7FBA">
              <w:t>El estudiante aplica sistemáticamente estrategias y técnicas de aprendizaje en la realización de sus actividades académicas, mejorando su desempeño académico e incrementando su autonomía, pensamiento crítico, hábitos de estudio y trabajo colaborativo.</w:t>
            </w:r>
          </w:p>
        </w:tc>
      </w:tr>
      <w:tr w:rsidR="00E138E1" w:rsidRPr="000D0CF3" w:rsidTr="00873B21">
        <w:trPr>
          <w:trHeight w:val="625"/>
        </w:trPr>
        <w:tc>
          <w:tcPr>
            <w:tcW w:w="5000" w:type="pct"/>
            <w:gridSpan w:val="11"/>
            <w:shd w:val="clear" w:color="auto" w:fill="auto"/>
          </w:tcPr>
          <w:p w:rsidR="00E138E1" w:rsidRPr="000D0CF3" w:rsidRDefault="006C3295" w:rsidP="007B72D8">
            <w:pPr>
              <w:jc w:val="both"/>
              <w:rPr>
                <w:b/>
                <w:lang w:val="es-ES"/>
              </w:rPr>
            </w:pPr>
            <w:r>
              <w:rPr>
                <w:b/>
                <w:lang w:val="es-ES"/>
              </w:rPr>
              <w:t>Desglose de</w:t>
            </w:r>
            <w:r w:rsidR="00204E2C">
              <w:rPr>
                <w:b/>
                <w:lang w:val="es-ES"/>
              </w:rPr>
              <w:t xml:space="preserve"> </w:t>
            </w:r>
            <w:r>
              <w:rPr>
                <w:b/>
                <w:lang w:val="es-ES"/>
              </w:rPr>
              <w:t>las Unidades de competencias (módulos)</w:t>
            </w:r>
          </w:p>
          <w:p w:rsidR="00E138E1" w:rsidRDefault="00ED7FBA" w:rsidP="00204E2C">
            <w:pPr>
              <w:jc w:val="both"/>
            </w:pPr>
            <w:r w:rsidRPr="002F3FA8">
              <w:rPr>
                <w:b/>
              </w:rPr>
              <w:t>Unidad de Competencia I Estrategias, técnicas y habilidades para fortalecer el aprendizaje</w:t>
            </w:r>
            <w:r>
              <w:t>.</w:t>
            </w:r>
          </w:p>
          <w:p w:rsidR="002F3FA8" w:rsidRDefault="002F3FA8" w:rsidP="002F3FA8">
            <w:pPr>
              <w:jc w:val="both"/>
            </w:pPr>
            <w:r>
              <w:t>1. Habilidad lectora</w:t>
            </w:r>
          </w:p>
          <w:p w:rsidR="002F3FA8" w:rsidRDefault="002F3FA8" w:rsidP="002F3FA8">
            <w:pPr>
              <w:jc w:val="both"/>
            </w:pPr>
            <w:r>
              <w:t>•</w:t>
            </w:r>
            <w:r>
              <w:tab/>
              <w:t xml:space="preserve"> La lectura</w:t>
            </w:r>
          </w:p>
          <w:p w:rsidR="002F3FA8" w:rsidRDefault="002F3FA8" w:rsidP="002F3FA8">
            <w:pPr>
              <w:jc w:val="both"/>
            </w:pPr>
            <w:r>
              <w:t>•</w:t>
            </w:r>
            <w:r>
              <w:tab/>
              <w:t xml:space="preserve"> Tipos de lectura (analítica, crítica y de comprensión)</w:t>
            </w:r>
          </w:p>
          <w:p w:rsidR="002F3FA8" w:rsidRDefault="002F3FA8" w:rsidP="002F3FA8">
            <w:pPr>
              <w:jc w:val="both"/>
            </w:pPr>
            <w:r>
              <w:t>•</w:t>
            </w:r>
            <w:r>
              <w:tab/>
              <w:t xml:space="preserve"> Técnica del subrayado</w:t>
            </w:r>
          </w:p>
          <w:p w:rsidR="002F3FA8" w:rsidRDefault="002F3FA8" w:rsidP="002F3FA8">
            <w:pPr>
              <w:jc w:val="both"/>
            </w:pPr>
            <w:r>
              <w:t>•</w:t>
            </w:r>
            <w:r>
              <w:tab/>
              <w:t xml:space="preserve"> Tomar apuntes</w:t>
            </w:r>
          </w:p>
          <w:p w:rsidR="002F3FA8" w:rsidRDefault="002F3FA8" w:rsidP="002F3FA8">
            <w:pPr>
              <w:jc w:val="both"/>
            </w:pPr>
            <w:r>
              <w:t>•</w:t>
            </w:r>
            <w:r>
              <w:tab/>
              <w:t xml:space="preserve"> Resumen</w:t>
            </w:r>
          </w:p>
          <w:p w:rsidR="002F3FA8" w:rsidRDefault="002F3FA8" w:rsidP="002F3FA8">
            <w:pPr>
              <w:jc w:val="both"/>
            </w:pPr>
            <w:r>
              <w:t>•</w:t>
            </w:r>
            <w:r>
              <w:tab/>
              <w:t xml:space="preserve"> Síntesis.</w:t>
            </w:r>
          </w:p>
          <w:p w:rsidR="002F3FA8" w:rsidRDefault="002F3FA8" w:rsidP="002F3FA8">
            <w:pPr>
              <w:jc w:val="both"/>
            </w:pPr>
            <w:r>
              <w:t>2. Habilidades para la búsqueda de información</w:t>
            </w:r>
          </w:p>
          <w:p w:rsidR="002F3FA8" w:rsidRDefault="002F3FA8" w:rsidP="002F3FA8">
            <w:pPr>
              <w:jc w:val="both"/>
            </w:pPr>
            <w:r>
              <w:t>•</w:t>
            </w:r>
            <w:r>
              <w:tab/>
              <w:t xml:space="preserve"> Acceso a internet</w:t>
            </w:r>
          </w:p>
          <w:p w:rsidR="002F3FA8" w:rsidRDefault="002F3FA8" w:rsidP="002F3FA8">
            <w:pPr>
              <w:jc w:val="both"/>
            </w:pPr>
            <w:r>
              <w:t>•</w:t>
            </w:r>
            <w:r>
              <w:tab/>
              <w:t xml:space="preserve"> Uso de biblioteca tradicional y virtual</w:t>
            </w:r>
          </w:p>
          <w:p w:rsidR="002F3FA8" w:rsidRDefault="002F3FA8" w:rsidP="002F3FA8">
            <w:pPr>
              <w:jc w:val="both"/>
            </w:pPr>
            <w:r>
              <w:t>•</w:t>
            </w:r>
            <w:r>
              <w:tab/>
              <w:t xml:space="preserve"> Técnicas de recopilación de datos (ficha </w:t>
            </w:r>
            <w:proofErr w:type="spellStart"/>
            <w:r>
              <w:t>hemerográfica</w:t>
            </w:r>
            <w:proofErr w:type="spellEnd"/>
            <w:r>
              <w:t>, de síntesis, de campo, bibliográfica)</w:t>
            </w:r>
          </w:p>
          <w:p w:rsidR="002F3FA8" w:rsidRDefault="002F3FA8" w:rsidP="002F3FA8">
            <w:pPr>
              <w:jc w:val="both"/>
            </w:pPr>
            <w:r>
              <w:t>•</w:t>
            </w:r>
            <w:r>
              <w:tab/>
              <w:t xml:space="preserve"> Bibliografía estilo APA.</w:t>
            </w:r>
          </w:p>
          <w:p w:rsidR="002F3FA8" w:rsidRDefault="002F3FA8" w:rsidP="002F3FA8">
            <w:pPr>
              <w:jc w:val="both"/>
            </w:pPr>
            <w:r>
              <w:t>3. Habilidad para el trabajo colaborativo</w:t>
            </w:r>
          </w:p>
          <w:p w:rsidR="002F3FA8" w:rsidRDefault="002F3FA8" w:rsidP="002F3FA8">
            <w:pPr>
              <w:jc w:val="both"/>
            </w:pPr>
            <w:r>
              <w:t>•</w:t>
            </w:r>
            <w:r>
              <w:tab/>
              <w:t xml:space="preserve"> Trabajar en equipo</w:t>
            </w:r>
          </w:p>
          <w:p w:rsidR="002F3FA8" w:rsidRDefault="002F3FA8" w:rsidP="002F3FA8">
            <w:pPr>
              <w:jc w:val="both"/>
            </w:pPr>
            <w:r>
              <w:t>•</w:t>
            </w:r>
            <w:r>
              <w:tab/>
              <w:t xml:space="preserve"> Técnicas de participación grupal</w:t>
            </w:r>
          </w:p>
          <w:p w:rsidR="002F3FA8" w:rsidRDefault="002F3FA8" w:rsidP="002F3FA8">
            <w:pPr>
              <w:jc w:val="both"/>
            </w:pPr>
            <w:r>
              <w:t>4. Habilidades para el trabajo conceptual</w:t>
            </w:r>
          </w:p>
          <w:p w:rsidR="002F3FA8" w:rsidRDefault="002F3FA8" w:rsidP="002F3FA8">
            <w:pPr>
              <w:jc w:val="both"/>
            </w:pPr>
            <w:r>
              <w:lastRenderedPageBreak/>
              <w:t>•</w:t>
            </w:r>
            <w:r>
              <w:tab/>
              <w:t xml:space="preserve"> Organizadores gráficos:</w:t>
            </w:r>
          </w:p>
          <w:p w:rsidR="002F3FA8" w:rsidRDefault="002F3FA8" w:rsidP="002F3FA8">
            <w:pPr>
              <w:jc w:val="both"/>
            </w:pPr>
            <w:r>
              <w:t>Cuadro sinóptico. Cuadro de doble entrada. Mapa mental. Mapa conceptual</w:t>
            </w:r>
          </w:p>
          <w:p w:rsidR="002F3FA8" w:rsidRDefault="002F3FA8" w:rsidP="002F3FA8">
            <w:pPr>
              <w:jc w:val="both"/>
            </w:pPr>
            <w:r>
              <w:t>5. Habilidades para la presentación de información</w:t>
            </w:r>
          </w:p>
          <w:p w:rsidR="002F3FA8" w:rsidRDefault="002F3FA8" w:rsidP="002F3FA8">
            <w:pPr>
              <w:jc w:val="both"/>
            </w:pPr>
            <w:r>
              <w:t>•</w:t>
            </w:r>
            <w:r>
              <w:tab/>
              <w:t xml:space="preserve"> Exposición oral</w:t>
            </w:r>
          </w:p>
          <w:p w:rsidR="002F3FA8" w:rsidRDefault="002F3FA8" w:rsidP="002F3FA8">
            <w:pPr>
              <w:jc w:val="both"/>
            </w:pPr>
            <w:r>
              <w:t>•</w:t>
            </w:r>
            <w:r>
              <w:tab/>
              <w:t xml:space="preserve"> Ensayo</w:t>
            </w:r>
          </w:p>
          <w:p w:rsidR="002F3FA8" w:rsidRDefault="002F3FA8" w:rsidP="002F3FA8">
            <w:pPr>
              <w:jc w:val="both"/>
            </w:pPr>
            <w:r>
              <w:t>•</w:t>
            </w:r>
            <w:r>
              <w:tab/>
              <w:t xml:space="preserve"> Monografía.</w:t>
            </w:r>
          </w:p>
          <w:p w:rsidR="00ED7FBA" w:rsidRPr="002F3FA8" w:rsidRDefault="00ED7FBA" w:rsidP="00204E2C">
            <w:pPr>
              <w:jc w:val="both"/>
              <w:rPr>
                <w:b/>
              </w:rPr>
            </w:pPr>
            <w:r w:rsidRPr="002F3FA8">
              <w:rPr>
                <w:b/>
              </w:rPr>
              <w:t>Unidad de Competencia II Hábitos y métodos de estudio para fomentar habilidades cognitivas</w:t>
            </w:r>
          </w:p>
          <w:p w:rsidR="002F3FA8" w:rsidRPr="002F3FA8" w:rsidRDefault="002F3FA8" w:rsidP="002F3FA8">
            <w:pPr>
              <w:jc w:val="both"/>
              <w:rPr>
                <w:lang w:val="es-ES"/>
              </w:rPr>
            </w:pPr>
            <w:r w:rsidRPr="002F3FA8">
              <w:rPr>
                <w:lang w:val="es-ES"/>
              </w:rPr>
              <w:t>1. Factores que influyen en el aprendizaje</w:t>
            </w:r>
          </w:p>
          <w:p w:rsidR="002F3FA8" w:rsidRPr="002F3FA8" w:rsidRDefault="002F3FA8" w:rsidP="002F3FA8">
            <w:pPr>
              <w:jc w:val="both"/>
              <w:rPr>
                <w:lang w:val="es-ES"/>
              </w:rPr>
            </w:pPr>
            <w:r w:rsidRPr="002F3FA8">
              <w:rPr>
                <w:lang w:val="es-ES"/>
              </w:rPr>
              <w:t>2. Organización del tiempo y lugar de estudio</w:t>
            </w:r>
          </w:p>
          <w:p w:rsidR="002F3FA8" w:rsidRPr="002F3FA8" w:rsidRDefault="002F3FA8" w:rsidP="002F3FA8">
            <w:pPr>
              <w:jc w:val="both"/>
              <w:rPr>
                <w:lang w:val="es-ES"/>
              </w:rPr>
            </w:pPr>
            <w:r w:rsidRPr="002F3FA8">
              <w:rPr>
                <w:lang w:val="es-ES"/>
              </w:rPr>
              <w:t>3. Métodos de estudio</w:t>
            </w:r>
          </w:p>
          <w:p w:rsidR="002F3FA8" w:rsidRPr="000D0CF3" w:rsidRDefault="002F3FA8" w:rsidP="002F3FA8">
            <w:pPr>
              <w:jc w:val="both"/>
              <w:rPr>
                <w:b/>
                <w:lang w:val="es-ES"/>
              </w:rPr>
            </w:pPr>
            <w:r w:rsidRPr="002F3FA8">
              <w:rPr>
                <w:lang w:val="es-ES"/>
              </w:rPr>
              <w:t>4. Uso de las TIC (alfabetización informacional y habilidades informacionales)</w:t>
            </w:r>
          </w:p>
        </w:tc>
      </w:tr>
      <w:tr w:rsidR="00E138E1" w:rsidRPr="000D0CF3" w:rsidTr="00873B21">
        <w:trPr>
          <w:trHeight w:val="249"/>
        </w:trPr>
        <w:tc>
          <w:tcPr>
            <w:tcW w:w="5000" w:type="pct"/>
            <w:gridSpan w:val="11"/>
            <w:tcBorders>
              <w:bottom w:val="single" w:sz="4" w:space="0" w:color="000000"/>
            </w:tcBorders>
            <w:shd w:val="clear" w:color="auto" w:fill="FABF8F" w:themeFill="accent6" w:themeFillTint="99"/>
          </w:tcPr>
          <w:p w:rsidR="00E138E1" w:rsidRPr="00446AC7" w:rsidRDefault="00E138E1" w:rsidP="007B72D8">
            <w:pPr>
              <w:jc w:val="both"/>
              <w:rPr>
                <w:b/>
                <w:lang w:val="es-ES"/>
              </w:rPr>
            </w:pPr>
            <w:r w:rsidRPr="000D0CF3">
              <w:rPr>
                <w:b/>
                <w:lang w:val="es-ES"/>
              </w:rPr>
              <w:lastRenderedPageBreak/>
              <w:t xml:space="preserve">2. ENCUADRE: </w:t>
            </w:r>
          </w:p>
        </w:tc>
      </w:tr>
      <w:tr w:rsidR="00E138E1" w:rsidRPr="000D0CF3" w:rsidTr="00873B21">
        <w:trPr>
          <w:trHeight w:val="1130"/>
        </w:trPr>
        <w:tc>
          <w:tcPr>
            <w:tcW w:w="5000" w:type="pct"/>
            <w:gridSpan w:val="11"/>
            <w:shd w:val="clear" w:color="auto" w:fill="auto"/>
          </w:tcPr>
          <w:p w:rsidR="0005609B" w:rsidRDefault="0005609B" w:rsidP="0005609B">
            <w:pPr>
              <w:jc w:val="both"/>
              <w:rPr>
                <w:rFonts w:asciiTheme="minorHAnsi" w:hAnsiTheme="minorHAnsi" w:cstheme="minorHAnsi"/>
              </w:rPr>
            </w:pPr>
            <w:r>
              <w:rPr>
                <w:rFonts w:asciiTheme="minorHAnsi" w:hAnsiTheme="minorHAnsi" w:cstheme="minorHAnsi"/>
              </w:rPr>
              <w:t>Unidad No. 1            70%%</w:t>
            </w:r>
          </w:p>
          <w:p w:rsidR="0005609B" w:rsidRDefault="0005609B" w:rsidP="0005609B">
            <w:pPr>
              <w:jc w:val="both"/>
              <w:rPr>
                <w:rFonts w:asciiTheme="minorHAnsi" w:hAnsiTheme="minorHAnsi" w:cstheme="minorHAnsi"/>
              </w:rPr>
            </w:pPr>
            <w:r>
              <w:rPr>
                <w:rFonts w:asciiTheme="minorHAnsi" w:hAnsiTheme="minorHAnsi" w:cstheme="minorHAnsi"/>
              </w:rPr>
              <w:t>Unidad No. 2            10%</w:t>
            </w:r>
          </w:p>
          <w:p w:rsidR="0005609B" w:rsidRDefault="0005609B" w:rsidP="0005609B">
            <w:pPr>
              <w:jc w:val="both"/>
              <w:rPr>
                <w:rFonts w:asciiTheme="minorHAnsi" w:hAnsiTheme="minorHAnsi" w:cstheme="minorHAnsi"/>
              </w:rPr>
            </w:pPr>
            <w:r>
              <w:rPr>
                <w:rFonts w:asciiTheme="minorHAnsi" w:hAnsiTheme="minorHAnsi" w:cstheme="minorHAnsi"/>
              </w:rPr>
              <w:t>Actitudes y valores   10%</w:t>
            </w:r>
          </w:p>
          <w:p w:rsidR="0005609B" w:rsidRDefault="0005609B" w:rsidP="0005609B">
            <w:pPr>
              <w:jc w:val="both"/>
              <w:rPr>
                <w:rFonts w:asciiTheme="minorHAnsi" w:hAnsiTheme="minorHAnsi" w:cstheme="minorHAnsi"/>
              </w:rPr>
            </w:pPr>
            <w:r>
              <w:rPr>
                <w:rFonts w:asciiTheme="minorHAnsi" w:hAnsiTheme="minorHAnsi" w:cstheme="minorHAnsi"/>
              </w:rPr>
              <w:t>Autoevaluación         5%,</w:t>
            </w:r>
          </w:p>
          <w:p w:rsidR="0005609B" w:rsidRDefault="0005609B" w:rsidP="0005609B">
            <w:pPr>
              <w:jc w:val="both"/>
              <w:rPr>
                <w:rFonts w:asciiTheme="minorHAnsi" w:hAnsiTheme="minorHAnsi" w:cstheme="minorHAnsi"/>
              </w:rPr>
            </w:pPr>
            <w:r>
              <w:rPr>
                <w:rFonts w:asciiTheme="minorHAnsi" w:hAnsiTheme="minorHAnsi" w:cstheme="minorHAnsi"/>
              </w:rPr>
              <w:t>Coevaluación             5%.</w:t>
            </w:r>
          </w:p>
          <w:p w:rsidR="0081792D" w:rsidRPr="0017728D" w:rsidRDefault="0081792D" w:rsidP="0005609B">
            <w:pPr>
              <w:pStyle w:val="Prrafodelista"/>
              <w:ind w:left="360"/>
              <w:jc w:val="both"/>
              <w:rPr>
                <w:i/>
                <w:lang w:val="es-ES"/>
              </w:rPr>
            </w:pPr>
          </w:p>
        </w:tc>
      </w:tr>
      <w:tr w:rsidR="00E138E1" w:rsidRPr="000D0CF3" w:rsidTr="00873B21">
        <w:trPr>
          <w:trHeight w:val="323"/>
        </w:trPr>
        <w:tc>
          <w:tcPr>
            <w:tcW w:w="5000" w:type="pct"/>
            <w:gridSpan w:val="11"/>
            <w:tcBorders>
              <w:bottom w:val="single" w:sz="4" w:space="0" w:color="000000"/>
            </w:tcBorders>
            <w:shd w:val="clear" w:color="auto" w:fill="FABF8F"/>
          </w:tcPr>
          <w:p w:rsidR="0017728D" w:rsidRDefault="00E138E1" w:rsidP="007B72D8">
            <w:pPr>
              <w:jc w:val="both"/>
            </w:pPr>
            <w:r w:rsidRPr="000D0CF3">
              <w:rPr>
                <w:b/>
                <w:lang w:val="es-ES"/>
              </w:rPr>
              <w:t>3.</w:t>
            </w:r>
            <w:r>
              <w:rPr>
                <w:b/>
                <w:lang w:val="es-ES"/>
              </w:rPr>
              <w:t xml:space="preserve"> </w:t>
            </w:r>
            <w:r w:rsidRPr="000D0CF3">
              <w:rPr>
                <w:b/>
                <w:lang w:val="es-ES"/>
              </w:rPr>
              <w:t>SECUENCIA DIDÁCTICA</w:t>
            </w:r>
            <w:r w:rsidR="0017728D">
              <w:t xml:space="preserve"> </w:t>
            </w:r>
          </w:p>
          <w:p w:rsidR="0017728D" w:rsidRPr="00474BB4" w:rsidRDefault="0017728D" w:rsidP="0017728D">
            <w:pPr>
              <w:jc w:val="both"/>
              <w:rPr>
                <w:b/>
                <w:lang w:val="es-ES"/>
              </w:rPr>
            </w:pPr>
            <w:r w:rsidRPr="0017728D">
              <w:rPr>
                <w:b/>
                <w:lang w:val="es-ES"/>
              </w:rPr>
              <w:t>IMPORTANTE: Generar tantas secuencias didácticas</w:t>
            </w:r>
            <w:r>
              <w:rPr>
                <w:b/>
                <w:lang w:val="es-ES"/>
              </w:rPr>
              <w:t>,</w:t>
            </w:r>
            <w:r w:rsidRPr="0017728D">
              <w:rPr>
                <w:b/>
                <w:lang w:val="es-ES"/>
              </w:rPr>
              <w:t xml:space="preserve"> como número de unidades de competencia </w:t>
            </w:r>
            <w:r>
              <w:rPr>
                <w:b/>
                <w:lang w:val="es-ES"/>
              </w:rPr>
              <w:t xml:space="preserve">conforman </w:t>
            </w:r>
            <w:r w:rsidRPr="0017728D">
              <w:rPr>
                <w:b/>
                <w:lang w:val="es-ES"/>
              </w:rPr>
              <w:t>la  UAC.</w:t>
            </w:r>
          </w:p>
        </w:tc>
      </w:tr>
      <w:tr w:rsidR="00E138E1" w:rsidRPr="000D0CF3" w:rsidTr="00873B21">
        <w:trPr>
          <w:trHeight w:val="323"/>
        </w:trPr>
        <w:tc>
          <w:tcPr>
            <w:tcW w:w="5000" w:type="pct"/>
            <w:gridSpan w:val="11"/>
            <w:tcBorders>
              <w:bottom w:val="single" w:sz="4" w:space="0" w:color="000000"/>
            </w:tcBorders>
            <w:shd w:val="clear" w:color="auto" w:fill="D9D9D9" w:themeFill="background1" w:themeFillShade="D9"/>
          </w:tcPr>
          <w:p w:rsidR="00E138E1" w:rsidRPr="000D0CF3" w:rsidRDefault="00E138E1" w:rsidP="004F484C">
            <w:pPr>
              <w:jc w:val="both"/>
              <w:rPr>
                <w:b/>
                <w:lang w:val="es-ES"/>
              </w:rPr>
            </w:pPr>
          </w:p>
        </w:tc>
      </w:tr>
      <w:tr w:rsidR="00E138E1" w:rsidRPr="000D0CF3" w:rsidTr="00873B21">
        <w:trPr>
          <w:trHeight w:val="323"/>
        </w:trPr>
        <w:tc>
          <w:tcPr>
            <w:tcW w:w="1046" w:type="pct"/>
            <w:gridSpan w:val="2"/>
            <w:tcBorders>
              <w:bottom w:val="single" w:sz="4" w:space="0" w:color="000000"/>
            </w:tcBorders>
            <w:shd w:val="clear" w:color="auto" w:fill="auto"/>
          </w:tcPr>
          <w:p w:rsidR="00694EB7" w:rsidRDefault="00306DF1" w:rsidP="007B72D8">
            <w:pPr>
              <w:jc w:val="both"/>
              <w:rPr>
                <w:b/>
                <w:lang w:val="es-ES"/>
              </w:rPr>
            </w:pPr>
            <w:r>
              <w:rPr>
                <w:b/>
                <w:lang w:val="es-ES"/>
              </w:rPr>
              <w:t>Unidad de competencia</w:t>
            </w:r>
            <w:r w:rsidR="00E138E1" w:rsidRPr="000D0CF3">
              <w:rPr>
                <w:b/>
                <w:lang w:val="es-ES"/>
              </w:rPr>
              <w:t xml:space="preserve"> </w:t>
            </w:r>
          </w:p>
          <w:p w:rsidR="00E138E1" w:rsidRPr="000D0CF3" w:rsidRDefault="00E138E1" w:rsidP="007B72D8">
            <w:pPr>
              <w:jc w:val="both"/>
              <w:rPr>
                <w:b/>
                <w:lang w:val="es-ES"/>
              </w:rPr>
            </w:pPr>
            <w:r w:rsidRPr="000D0CF3">
              <w:rPr>
                <w:b/>
                <w:lang w:val="es-ES"/>
              </w:rPr>
              <w:t xml:space="preserve">No. </w:t>
            </w:r>
            <w:r w:rsidR="00694EB7">
              <w:rPr>
                <w:b/>
                <w:lang w:val="es-ES"/>
              </w:rPr>
              <w:t>1</w:t>
            </w:r>
          </w:p>
        </w:tc>
        <w:tc>
          <w:tcPr>
            <w:tcW w:w="3954" w:type="pct"/>
            <w:gridSpan w:val="9"/>
            <w:tcBorders>
              <w:bottom w:val="single" w:sz="4" w:space="0" w:color="000000"/>
            </w:tcBorders>
            <w:shd w:val="clear" w:color="auto" w:fill="auto"/>
          </w:tcPr>
          <w:p w:rsidR="00E138E1" w:rsidRPr="000D0CF3" w:rsidRDefault="00694EB7" w:rsidP="00694EB7">
            <w:pPr>
              <w:jc w:val="both"/>
              <w:rPr>
                <w:i/>
                <w:lang w:val="es-ES"/>
              </w:rPr>
            </w:pPr>
            <w:r>
              <w:rPr>
                <w:rFonts w:cs="DIN Next LT Pro Bold"/>
                <w:b/>
                <w:bCs/>
                <w:color w:val="000000"/>
                <w:sz w:val="20"/>
                <w:szCs w:val="20"/>
              </w:rPr>
              <w:t>Estrategias, técnicas y habilidades para fortalecer el aprendizaje.</w:t>
            </w:r>
          </w:p>
        </w:tc>
      </w:tr>
      <w:tr w:rsidR="008430BE" w:rsidRPr="000C3787" w:rsidTr="00873B21">
        <w:trPr>
          <w:trHeight w:val="2546"/>
        </w:trPr>
        <w:tc>
          <w:tcPr>
            <w:tcW w:w="2372" w:type="pct"/>
            <w:gridSpan w:val="5"/>
            <w:shd w:val="clear" w:color="auto" w:fill="auto"/>
          </w:tcPr>
          <w:p w:rsidR="008430BE" w:rsidRDefault="008430BE" w:rsidP="00694EB7">
            <w:pPr>
              <w:jc w:val="both"/>
              <w:rPr>
                <w:i/>
                <w:lang w:val="es-ES"/>
              </w:rPr>
            </w:pPr>
            <w:r w:rsidRPr="000C3787">
              <w:rPr>
                <w:b/>
                <w:lang w:val="es-ES"/>
              </w:rPr>
              <w:lastRenderedPageBreak/>
              <w:t>Competencia(s) específica(s)</w:t>
            </w:r>
            <w:r w:rsidRPr="000C3787">
              <w:rPr>
                <w:i/>
                <w:lang w:val="es-ES"/>
              </w:rPr>
              <w:t xml:space="preserve"> </w:t>
            </w:r>
          </w:p>
          <w:p w:rsidR="00694EB7" w:rsidRDefault="00694EB7" w:rsidP="00694EB7">
            <w:pPr>
              <w:jc w:val="both"/>
              <w:rPr>
                <w:i/>
                <w:lang w:val="es-ES"/>
              </w:rPr>
            </w:pPr>
          </w:p>
          <w:p w:rsidR="00694EB7" w:rsidRDefault="00694EB7" w:rsidP="00694EB7">
            <w:pPr>
              <w:pStyle w:val="Prrafodelista"/>
              <w:numPr>
                <w:ilvl w:val="0"/>
                <w:numId w:val="6"/>
              </w:numPr>
              <w:jc w:val="both"/>
            </w:pPr>
            <w:r>
              <w:t xml:space="preserve">Aplica metodologías y estrategias que potencian procesos de aprendizaje, de razonamiento y </w:t>
            </w:r>
            <w:proofErr w:type="spellStart"/>
            <w:r>
              <w:t>metacognición</w:t>
            </w:r>
            <w:proofErr w:type="spellEnd"/>
            <w:r>
              <w:t xml:space="preserve"> en su práctica escolar.</w:t>
            </w:r>
          </w:p>
          <w:p w:rsidR="00694EB7" w:rsidRPr="00694EB7" w:rsidRDefault="00694EB7" w:rsidP="00694EB7">
            <w:pPr>
              <w:pStyle w:val="Prrafodelista"/>
              <w:numPr>
                <w:ilvl w:val="0"/>
                <w:numId w:val="6"/>
              </w:numPr>
              <w:jc w:val="both"/>
            </w:pPr>
            <w:r>
              <w:t>Se organiza y trabaja de manera colaborativa en equipos diversos para fortalecer el respeto y la tolerancia en su entorno.</w:t>
            </w:r>
          </w:p>
        </w:tc>
        <w:tc>
          <w:tcPr>
            <w:tcW w:w="2628" w:type="pct"/>
            <w:gridSpan w:val="6"/>
            <w:shd w:val="clear" w:color="auto" w:fill="auto"/>
          </w:tcPr>
          <w:p w:rsidR="008430BE" w:rsidRDefault="008430BE" w:rsidP="00694EB7">
            <w:pPr>
              <w:jc w:val="both"/>
              <w:rPr>
                <w:i/>
                <w:lang w:val="es-ES"/>
              </w:rPr>
            </w:pPr>
            <w:r w:rsidRPr="000C3787">
              <w:rPr>
                <w:b/>
                <w:lang w:val="es-ES"/>
              </w:rPr>
              <w:t>Competencias Disciplinares básicas y extendidas MCC</w:t>
            </w:r>
            <w:r w:rsidRPr="000C3787">
              <w:rPr>
                <w:i/>
                <w:lang w:val="es-ES"/>
              </w:rPr>
              <w:t xml:space="preserve"> </w:t>
            </w:r>
          </w:p>
          <w:p w:rsidR="00694EB7" w:rsidRDefault="00694EB7" w:rsidP="00694EB7">
            <w:pPr>
              <w:jc w:val="both"/>
              <w:rPr>
                <w:i/>
                <w:lang w:val="es-ES"/>
              </w:rPr>
            </w:pPr>
          </w:p>
          <w:p w:rsidR="00694EB7" w:rsidRDefault="00694EB7" w:rsidP="00694EB7">
            <w:pPr>
              <w:jc w:val="both"/>
              <w:rPr>
                <w:b/>
                <w:lang w:val="es-ES"/>
              </w:rPr>
            </w:pPr>
            <w:r>
              <w:rPr>
                <w:b/>
                <w:lang w:val="es-ES"/>
              </w:rPr>
              <w:t>Básica:</w:t>
            </w:r>
          </w:p>
          <w:p w:rsidR="00694EB7" w:rsidRPr="002F3FA8" w:rsidRDefault="00694EB7" w:rsidP="00694EB7">
            <w:pPr>
              <w:jc w:val="both"/>
              <w:rPr>
                <w:lang w:val="es-ES"/>
              </w:rPr>
            </w:pPr>
            <w:r w:rsidRPr="002F3FA8">
              <w:rPr>
                <w:lang w:val="es-ES"/>
              </w:rPr>
              <w:t>12. Utiliza las tecnologías de la información y comunicación para investigar, resolver problemas, producir materiales y transmitir información.</w:t>
            </w:r>
          </w:p>
          <w:p w:rsidR="00694EB7" w:rsidRPr="002F3FA8" w:rsidRDefault="00694EB7" w:rsidP="00694EB7">
            <w:pPr>
              <w:jc w:val="both"/>
              <w:rPr>
                <w:b/>
                <w:lang w:val="es-ES"/>
              </w:rPr>
            </w:pPr>
            <w:r w:rsidRPr="002F3FA8">
              <w:rPr>
                <w:b/>
                <w:lang w:val="es-ES"/>
              </w:rPr>
              <w:t>Extendida:</w:t>
            </w:r>
          </w:p>
          <w:p w:rsidR="00694EB7" w:rsidRPr="002F3FA8" w:rsidRDefault="00694EB7" w:rsidP="00694EB7">
            <w:pPr>
              <w:jc w:val="both"/>
              <w:rPr>
                <w:lang w:val="es-ES"/>
              </w:rPr>
            </w:pPr>
            <w:r w:rsidRPr="002F3FA8">
              <w:rPr>
                <w:lang w:val="es-ES"/>
              </w:rPr>
              <w:t>1. Utiliza la información contenida en diferentes textos para orientar sus intereses en ámbitos diversos.</w:t>
            </w:r>
          </w:p>
          <w:p w:rsidR="00694EB7" w:rsidRPr="000C3787" w:rsidRDefault="00694EB7" w:rsidP="00694EB7">
            <w:pPr>
              <w:jc w:val="both"/>
              <w:rPr>
                <w:b/>
                <w:lang w:val="es-ES"/>
              </w:rPr>
            </w:pPr>
            <w:r w:rsidRPr="002F3FA8">
              <w:rPr>
                <w:lang w:val="es-ES"/>
              </w:rPr>
              <w:t>10. Analiza los beneficios e inconvenientes del uso de las tecnologías de la información y la comunicación para la optimización de las actividades cotidianas.</w:t>
            </w:r>
          </w:p>
        </w:tc>
      </w:tr>
      <w:tr w:rsidR="008430BE" w:rsidRPr="000D0CF3" w:rsidTr="00873B21">
        <w:trPr>
          <w:trHeight w:val="323"/>
        </w:trPr>
        <w:tc>
          <w:tcPr>
            <w:tcW w:w="5000" w:type="pct"/>
            <w:gridSpan w:val="11"/>
            <w:shd w:val="clear" w:color="auto" w:fill="auto"/>
          </w:tcPr>
          <w:p w:rsidR="008430BE" w:rsidRPr="000C3787" w:rsidRDefault="008430BE" w:rsidP="008650FF">
            <w:pPr>
              <w:jc w:val="both"/>
              <w:rPr>
                <w:b/>
                <w:lang w:val="es-ES"/>
              </w:rPr>
            </w:pPr>
            <w:r w:rsidRPr="000C3787">
              <w:rPr>
                <w:b/>
                <w:lang w:val="es-ES"/>
              </w:rPr>
              <w:t>Propósito de aprendizaje</w:t>
            </w:r>
          </w:p>
        </w:tc>
      </w:tr>
      <w:tr w:rsidR="008430BE" w:rsidRPr="000D0CF3" w:rsidTr="00873B21">
        <w:trPr>
          <w:trHeight w:val="777"/>
        </w:trPr>
        <w:tc>
          <w:tcPr>
            <w:tcW w:w="5000" w:type="pct"/>
            <w:gridSpan w:val="11"/>
            <w:tcBorders>
              <w:bottom w:val="single" w:sz="4" w:space="0" w:color="000000"/>
            </w:tcBorders>
            <w:shd w:val="clear" w:color="auto" w:fill="auto"/>
          </w:tcPr>
          <w:p w:rsidR="008430BE" w:rsidRPr="000C3787" w:rsidRDefault="00F23152" w:rsidP="008650FF">
            <w:pPr>
              <w:jc w:val="both"/>
              <w:rPr>
                <w:i/>
                <w:lang w:val="es-ES"/>
              </w:rPr>
            </w:pPr>
            <w:r>
              <w:rPr>
                <w:rFonts w:cs="Arno Pro"/>
                <w:color w:val="000000"/>
              </w:rPr>
              <w:t>En esta unidad de competencia distingue estrategias básicas para la búsqueda, identificación y relación de información relevante en diversas fuentes, utilizando los recursos tecnológicos a su alcance para profundi</w:t>
            </w:r>
            <w:r>
              <w:rPr>
                <w:rFonts w:cs="Arno Pro"/>
                <w:color w:val="000000"/>
              </w:rPr>
              <w:softHyphen/>
              <w:t>zar y ampliar sus aprendizajes de acuerdo a su estilo, de manera permanente. Así mismo fomenta el trabajo colaborativo realizando proyectos tanto individuales como en equipo.</w:t>
            </w:r>
          </w:p>
        </w:tc>
      </w:tr>
      <w:tr w:rsidR="00E138E1" w:rsidRPr="000D0CF3" w:rsidTr="00873B21">
        <w:trPr>
          <w:trHeight w:val="323"/>
        </w:trPr>
        <w:tc>
          <w:tcPr>
            <w:tcW w:w="5000" w:type="pct"/>
            <w:gridSpan w:val="11"/>
            <w:shd w:val="clear" w:color="auto" w:fill="auto"/>
          </w:tcPr>
          <w:p w:rsidR="00E138E1" w:rsidRPr="000C3787" w:rsidRDefault="00E138E1" w:rsidP="007B72D8">
            <w:pPr>
              <w:jc w:val="both"/>
              <w:rPr>
                <w:i/>
                <w:lang w:val="es-ES"/>
              </w:rPr>
            </w:pPr>
            <w:r w:rsidRPr="000C3787">
              <w:rPr>
                <w:b/>
                <w:lang w:val="es-ES"/>
              </w:rPr>
              <w:t xml:space="preserve">Contenidos temáticos </w:t>
            </w:r>
          </w:p>
        </w:tc>
      </w:tr>
      <w:tr w:rsidR="00E138E1" w:rsidRPr="000D0CF3" w:rsidTr="00873B21">
        <w:trPr>
          <w:trHeight w:val="323"/>
        </w:trPr>
        <w:tc>
          <w:tcPr>
            <w:tcW w:w="5000" w:type="pct"/>
            <w:gridSpan w:val="11"/>
            <w:shd w:val="clear" w:color="auto" w:fill="auto"/>
          </w:tcPr>
          <w:p w:rsidR="00F23152" w:rsidRPr="00F23152" w:rsidRDefault="00F23152" w:rsidP="00F23152">
            <w:pPr>
              <w:autoSpaceDE w:val="0"/>
              <w:autoSpaceDN w:val="0"/>
              <w:adjustRightInd w:val="0"/>
              <w:spacing w:line="241" w:lineRule="atLeast"/>
              <w:rPr>
                <w:rFonts w:ascii="DIN Next LT Pro Condensed" w:hAnsi="DIN Next LT Pro Condensed" w:cs="DIN Next LT Pro Condensed"/>
                <w:color w:val="000000"/>
                <w:sz w:val="23"/>
                <w:szCs w:val="23"/>
                <w:lang w:eastAsia="es-ES"/>
              </w:rPr>
            </w:pPr>
            <w:r w:rsidRPr="00F23152">
              <w:rPr>
                <w:rFonts w:ascii="DIN Next LT Pro Condensed" w:hAnsi="DIN Next LT Pro Condensed" w:cs="DIN Next LT Pro Condensed"/>
                <w:color w:val="000000"/>
                <w:sz w:val="23"/>
                <w:szCs w:val="23"/>
                <w:lang w:eastAsia="es-ES"/>
              </w:rPr>
              <w:t>Unidad de Competencia I</w:t>
            </w:r>
          </w:p>
          <w:p w:rsidR="00F23152" w:rsidRPr="00F23152" w:rsidRDefault="00F23152" w:rsidP="00F23152">
            <w:pPr>
              <w:autoSpaceDE w:val="0"/>
              <w:autoSpaceDN w:val="0"/>
              <w:adjustRightInd w:val="0"/>
              <w:spacing w:before="240" w:line="201" w:lineRule="atLeast"/>
              <w:rPr>
                <w:rFonts w:ascii="DIN Next LT Pro Bold" w:hAnsi="DIN Next LT Pro Bold" w:cs="DIN Next LT Pro Bold"/>
                <w:color w:val="000000"/>
                <w:sz w:val="20"/>
                <w:szCs w:val="20"/>
                <w:lang w:eastAsia="es-ES"/>
              </w:rPr>
            </w:pPr>
            <w:r w:rsidRPr="00F23152">
              <w:rPr>
                <w:rFonts w:ascii="DIN Next LT Pro Bold" w:hAnsi="DIN Next LT Pro Bold" w:cs="DIN Next LT Pro Bold"/>
                <w:b/>
                <w:bCs/>
                <w:color w:val="000000"/>
                <w:sz w:val="20"/>
                <w:szCs w:val="20"/>
                <w:lang w:eastAsia="es-ES"/>
              </w:rPr>
              <w:t xml:space="preserve">Estrategias, técnicas y habilidades para fortalecer el aprendizaje. </w:t>
            </w:r>
          </w:p>
          <w:p w:rsidR="00F23152" w:rsidRPr="00F23152" w:rsidRDefault="00F23152" w:rsidP="00F23152">
            <w:pPr>
              <w:autoSpaceDE w:val="0"/>
              <w:autoSpaceDN w:val="0"/>
              <w:adjustRightInd w:val="0"/>
              <w:spacing w:line="181" w:lineRule="atLeast"/>
              <w:rPr>
                <w:rFonts w:ascii="DIN Next LT Pro Medium" w:hAnsi="DIN Next LT Pro Medium" w:cs="DIN Next LT Pro Medium"/>
                <w:color w:val="000000"/>
                <w:sz w:val="18"/>
                <w:szCs w:val="18"/>
                <w:lang w:eastAsia="es-ES"/>
              </w:rPr>
            </w:pPr>
            <w:r w:rsidRPr="00F23152">
              <w:rPr>
                <w:rFonts w:ascii="DIN Next LT Pro Medium" w:hAnsi="DIN Next LT Pro Medium" w:cs="DIN Next LT Pro Medium"/>
                <w:color w:val="000000"/>
                <w:sz w:val="18"/>
                <w:szCs w:val="18"/>
                <w:lang w:eastAsia="es-ES"/>
              </w:rPr>
              <w:t xml:space="preserve">1. Habilidad lectora </w:t>
            </w:r>
          </w:p>
          <w:p w:rsidR="00F23152" w:rsidRPr="00F23152" w:rsidRDefault="00F23152" w:rsidP="00F23152">
            <w:pPr>
              <w:numPr>
                <w:ilvl w:val="0"/>
                <w:numId w:val="7"/>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La lectura </w:t>
            </w:r>
          </w:p>
          <w:p w:rsidR="00F23152" w:rsidRPr="00F23152" w:rsidRDefault="00F23152" w:rsidP="00F23152">
            <w:pPr>
              <w:numPr>
                <w:ilvl w:val="0"/>
                <w:numId w:val="7"/>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Tipos de lectura (analítica, crítica y de comprensión) </w:t>
            </w:r>
          </w:p>
          <w:p w:rsidR="00F23152" w:rsidRPr="00F23152" w:rsidRDefault="00F23152" w:rsidP="00F23152">
            <w:pPr>
              <w:numPr>
                <w:ilvl w:val="0"/>
                <w:numId w:val="7"/>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Técnica del subrayado </w:t>
            </w:r>
          </w:p>
          <w:p w:rsidR="00F23152" w:rsidRPr="00F23152" w:rsidRDefault="00F23152" w:rsidP="00F23152">
            <w:pPr>
              <w:numPr>
                <w:ilvl w:val="0"/>
                <w:numId w:val="7"/>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Tomar apuntes </w:t>
            </w:r>
          </w:p>
          <w:p w:rsidR="00F23152" w:rsidRPr="00F23152" w:rsidRDefault="00F23152" w:rsidP="00F23152">
            <w:pPr>
              <w:numPr>
                <w:ilvl w:val="0"/>
                <w:numId w:val="7"/>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Resumen </w:t>
            </w:r>
          </w:p>
          <w:p w:rsidR="00F23152" w:rsidRPr="00F23152" w:rsidRDefault="00F23152" w:rsidP="00F23152">
            <w:pPr>
              <w:numPr>
                <w:ilvl w:val="0"/>
                <w:numId w:val="7"/>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Síntesis. </w:t>
            </w:r>
          </w:p>
          <w:p w:rsidR="00F23152" w:rsidRPr="00F23152" w:rsidRDefault="00F23152" w:rsidP="00F23152">
            <w:pPr>
              <w:autoSpaceDE w:val="0"/>
              <w:autoSpaceDN w:val="0"/>
              <w:adjustRightInd w:val="0"/>
              <w:rPr>
                <w:rFonts w:ascii="Arno Pro" w:hAnsi="Arno Pro" w:cs="Arno Pro"/>
                <w:color w:val="000000"/>
                <w:lang w:eastAsia="es-ES"/>
              </w:rPr>
            </w:pPr>
          </w:p>
          <w:p w:rsidR="00F23152" w:rsidRPr="00F23152" w:rsidRDefault="00F23152" w:rsidP="00F23152">
            <w:pPr>
              <w:autoSpaceDE w:val="0"/>
              <w:autoSpaceDN w:val="0"/>
              <w:adjustRightInd w:val="0"/>
              <w:spacing w:line="181" w:lineRule="atLeast"/>
              <w:rPr>
                <w:rFonts w:ascii="DIN Next LT Pro Medium" w:hAnsi="DIN Next LT Pro Medium" w:cs="DIN Next LT Pro Medium"/>
                <w:color w:val="000000"/>
                <w:sz w:val="18"/>
                <w:szCs w:val="18"/>
                <w:lang w:eastAsia="es-ES"/>
              </w:rPr>
            </w:pPr>
            <w:r w:rsidRPr="00F23152">
              <w:rPr>
                <w:rFonts w:ascii="DIN Next LT Pro Medium" w:hAnsi="DIN Next LT Pro Medium" w:cs="DIN Next LT Pro Medium"/>
                <w:color w:val="000000"/>
                <w:sz w:val="18"/>
                <w:szCs w:val="18"/>
                <w:lang w:eastAsia="es-ES"/>
              </w:rPr>
              <w:t xml:space="preserve">2. Habilidades para la búsqueda de información </w:t>
            </w:r>
          </w:p>
          <w:p w:rsidR="00F23152" w:rsidRPr="00F23152" w:rsidRDefault="00F23152" w:rsidP="00F23152">
            <w:pPr>
              <w:numPr>
                <w:ilvl w:val="0"/>
                <w:numId w:val="8"/>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Acceso a internet </w:t>
            </w:r>
          </w:p>
          <w:p w:rsidR="00F23152" w:rsidRPr="00F23152" w:rsidRDefault="00F23152" w:rsidP="00F23152">
            <w:pPr>
              <w:numPr>
                <w:ilvl w:val="0"/>
                <w:numId w:val="8"/>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Uso de biblioteca tradicional y virtual </w:t>
            </w:r>
          </w:p>
          <w:p w:rsidR="00F23152" w:rsidRPr="00F23152" w:rsidRDefault="00F23152" w:rsidP="00F23152">
            <w:pPr>
              <w:numPr>
                <w:ilvl w:val="0"/>
                <w:numId w:val="8"/>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Técnicas de recopilación de datos (ficha hemerográfica, de síntesis, de campo, bibliográfica) </w:t>
            </w:r>
          </w:p>
          <w:p w:rsidR="00F23152" w:rsidRPr="00F23152" w:rsidRDefault="00F23152" w:rsidP="00F23152">
            <w:pPr>
              <w:numPr>
                <w:ilvl w:val="0"/>
                <w:numId w:val="8"/>
              </w:numPr>
              <w:autoSpaceDE w:val="0"/>
              <w:autoSpaceDN w:val="0"/>
              <w:adjustRightInd w:val="0"/>
              <w:rPr>
                <w:rFonts w:ascii="Arno Pro" w:hAnsi="Arno Pro" w:cs="Arno Pro"/>
                <w:color w:val="000000"/>
                <w:lang w:eastAsia="es-ES"/>
              </w:rPr>
            </w:pPr>
            <w:r w:rsidRPr="00F23152">
              <w:rPr>
                <w:rFonts w:ascii="Arno Pro" w:hAnsi="Arno Pro" w:cs="Arno Pro"/>
                <w:color w:val="000000"/>
                <w:lang w:eastAsia="es-ES"/>
              </w:rPr>
              <w:t xml:space="preserve">Bibliografía estilo APA. </w:t>
            </w:r>
          </w:p>
          <w:p w:rsidR="00F23152" w:rsidRPr="00F23152" w:rsidRDefault="00F23152" w:rsidP="00F23152">
            <w:pPr>
              <w:autoSpaceDE w:val="0"/>
              <w:autoSpaceDN w:val="0"/>
              <w:adjustRightInd w:val="0"/>
              <w:rPr>
                <w:rFonts w:ascii="Arno Pro" w:hAnsi="Arno Pro" w:cs="Arno Pro"/>
                <w:color w:val="000000"/>
                <w:lang w:eastAsia="es-ES"/>
              </w:rPr>
            </w:pPr>
          </w:p>
          <w:p w:rsidR="00E138E1" w:rsidRPr="000C3787" w:rsidRDefault="00E138E1" w:rsidP="00873B21">
            <w:pPr>
              <w:numPr>
                <w:ilvl w:val="0"/>
                <w:numId w:val="11"/>
              </w:numPr>
              <w:autoSpaceDE w:val="0"/>
              <w:autoSpaceDN w:val="0"/>
              <w:adjustRightInd w:val="0"/>
              <w:rPr>
                <w:b/>
                <w:lang w:val="es-ES"/>
              </w:rPr>
            </w:pPr>
          </w:p>
        </w:tc>
      </w:tr>
      <w:tr w:rsidR="00E138E1" w:rsidRPr="000D0CF3" w:rsidTr="00873B21">
        <w:trPr>
          <w:trHeight w:val="301"/>
        </w:trPr>
        <w:tc>
          <w:tcPr>
            <w:tcW w:w="5000" w:type="pct"/>
            <w:gridSpan w:val="11"/>
            <w:shd w:val="clear" w:color="auto" w:fill="FABF8F"/>
          </w:tcPr>
          <w:p w:rsidR="00E138E1" w:rsidRPr="000C3787" w:rsidRDefault="00E138E1" w:rsidP="007B72D8">
            <w:pPr>
              <w:jc w:val="both"/>
              <w:rPr>
                <w:b/>
                <w:lang w:val="es-ES"/>
              </w:rPr>
            </w:pPr>
            <w:r w:rsidRPr="000C3787">
              <w:rPr>
                <w:b/>
                <w:lang w:val="es-ES"/>
              </w:rPr>
              <w:lastRenderedPageBreak/>
              <w:t>Tipos de saberes</w:t>
            </w:r>
          </w:p>
        </w:tc>
      </w:tr>
      <w:tr w:rsidR="00E138E1" w:rsidRPr="000D0CF3" w:rsidTr="00873B21">
        <w:trPr>
          <w:trHeight w:val="301"/>
        </w:trPr>
        <w:tc>
          <w:tcPr>
            <w:tcW w:w="5000" w:type="pct"/>
            <w:gridSpan w:val="11"/>
            <w:shd w:val="clear" w:color="auto" w:fill="auto"/>
          </w:tcPr>
          <w:p w:rsidR="00E138E1" w:rsidRPr="000C3787" w:rsidRDefault="00E138E1" w:rsidP="00E170B1">
            <w:pPr>
              <w:jc w:val="both"/>
              <w:rPr>
                <w:b/>
                <w:lang w:val="es-ES"/>
              </w:rPr>
            </w:pPr>
            <w:r w:rsidRPr="000C3787">
              <w:rPr>
                <w:i/>
                <w:lang w:val="es-ES"/>
              </w:rPr>
              <w:t xml:space="preserve">Se refiere al desglose de aquellos conocimientos, habilidades, actitudes y valores que se encuentran ligados a la descripción de la competencia, y al desarrollarlos deben observar la parte de los nuevos aprendizajes y capacidades </w:t>
            </w:r>
            <w:r w:rsidR="00E170B1" w:rsidRPr="000C3787">
              <w:rPr>
                <w:i/>
                <w:lang w:val="es-ES"/>
              </w:rPr>
              <w:t xml:space="preserve">que logrará </w:t>
            </w:r>
            <w:r w:rsidRPr="000C3787">
              <w:rPr>
                <w:i/>
                <w:lang w:val="es-ES"/>
              </w:rPr>
              <w:t xml:space="preserve">el estudiante. Esto se revisó durante el </w:t>
            </w:r>
            <w:r w:rsidR="00E170B1" w:rsidRPr="000C3787">
              <w:rPr>
                <w:i/>
                <w:iCs/>
                <w:lang w:val="es-ES"/>
              </w:rPr>
              <w:t>d</w:t>
            </w:r>
            <w:r w:rsidRPr="000C3787">
              <w:rPr>
                <w:i/>
                <w:iCs/>
                <w:lang w:val="es-ES"/>
              </w:rPr>
              <w:t xml:space="preserve">iplomado </w:t>
            </w:r>
            <w:r w:rsidR="00E170B1" w:rsidRPr="000C3787">
              <w:rPr>
                <w:i/>
                <w:iCs/>
                <w:lang w:val="es-ES"/>
              </w:rPr>
              <w:t>de c</w:t>
            </w:r>
            <w:r w:rsidRPr="000C3787">
              <w:rPr>
                <w:i/>
                <w:iCs/>
                <w:lang w:val="es-ES"/>
              </w:rPr>
              <w:t>ompetencias docentes en el nivel media superior (</w:t>
            </w:r>
            <w:proofErr w:type="spellStart"/>
            <w:r w:rsidRPr="000C3787">
              <w:rPr>
                <w:i/>
                <w:iCs/>
                <w:lang w:val="es-ES"/>
              </w:rPr>
              <w:t>Profordems</w:t>
            </w:r>
            <w:proofErr w:type="spellEnd"/>
            <w:r w:rsidRPr="000C3787">
              <w:rPr>
                <w:i/>
                <w:iCs/>
                <w:lang w:val="es-ES"/>
              </w:rPr>
              <w:t xml:space="preserve">) </w:t>
            </w:r>
            <w:r w:rsidRPr="000C3787">
              <w:rPr>
                <w:i/>
                <w:lang w:val="es-ES"/>
              </w:rPr>
              <w:t>en el módulo II, en específico unidad II.</w:t>
            </w:r>
          </w:p>
        </w:tc>
      </w:tr>
      <w:tr w:rsidR="00B114D2" w:rsidRPr="000D0CF3" w:rsidTr="00873B21">
        <w:trPr>
          <w:trHeight w:val="1775"/>
        </w:trPr>
        <w:tc>
          <w:tcPr>
            <w:tcW w:w="1828" w:type="pct"/>
            <w:gridSpan w:val="3"/>
            <w:shd w:val="clear" w:color="auto" w:fill="auto"/>
          </w:tcPr>
          <w:p w:rsidR="00E138E1" w:rsidRPr="000D0CF3" w:rsidRDefault="00E138E1" w:rsidP="007B72D8">
            <w:pPr>
              <w:jc w:val="both"/>
              <w:rPr>
                <w:b/>
                <w:lang w:val="es-ES"/>
              </w:rPr>
            </w:pPr>
            <w:r>
              <w:rPr>
                <w:b/>
                <w:lang w:val="es-ES"/>
              </w:rPr>
              <w:t>Conocimientos (saber). C</w:t>
            </w:r>
            <w:r w:rsidRPr="000D0CF3">
              <w:rPr>
                <w:b/>
                <w:lang w:val="es-ES"/>
              </w:rPr>
              <w:t xml:space="preserve">onceptual </w:t>
            </w:r>
          </w:p>
          <w:p w:rsidR="00E138E1" w:rsidRDefault="005D0D50" w:rsidP="00E170B1">
            <w:pPr>
              <w:jc w:val="both"/>
              <w:rPr>
                <w:i/>
                <w:lang w:val="es-ES"/>
              </w:rPr>
            </w:pPr>
            <w:r>
              <w:rPr>
                <w:i/>
                <w:lang w:val="es-ES"/>
              </w:rPr>
              <w:t>Conoce e identifica los tipos de lectura</w:t>
            </w:r>
          </w:p>
          <w:p w:rsidR="005D0D50" w:rsidRDefault="005D0D50" w:rsidP="00E170B1">
            <w:pPr>
              <w:jc w:val="both"/>
              <w:rPr>
                <w:i/>
                <w:lang w:val="es-ES"/>
              </w:rPr>
            </w:pPr>
            <w:r>
              <w:rPr>
                <w:i/>
                <w:lang w:val="es-ES"/>
              </w:rPr>
              <w:t>Aplica la técnica del subrayado</w:t>
            </w:r>
          </w:p>
          <w:p w:rsidR="005D0D50" w:rsidRDefault="005D0D50" w:rsidP="00E170B1">
            <w:pPr>
              <w:jc w:val="both"/>
              <w:rPr>
                <w:i/>
                <w:lang w:val="es-ES"/>
              </w:rPr>
            </w:pPr>
            <w:r>
              <w:rPr>
                <w:i/>
                <w:lang w:val="es-ES"/>
              </w:rPr>
              <w:t>Realiza toma de apuntes</w:t>
            </w:r>
          </w:p>
          <w:p w:rsidR="005D0D50" w:rsidRDefault="005D0D50" w:rsidP="00E170B1">
            <w:pPr>
              <w:jc w:val="both"/>
              <w:rPr>
                <w:i/>
                <w:lang w:val="es-ES"/>
              </w:rPr>
            </w:pPr>
            <w:r>
              <w:rPr>
                <w:i/>
                <w:lang w:val="es-ES"/>
              </w:rPr>
              <w:t>Redacta resúmenes y síntesis</w:t>
            </w:r>
          </w:p>
          <w:p w:rsidR="00FF5601" w:rsidRDefault="00FF5601" w:rsidP="00E170B1">
            <w:pPr>
              <w:jc w:val="both"/>
              <w:rPr>
                <w:i/>
                <w:lang w:val="es-ES"/>
              </w:rPr>
            </w:pPr>
            <w:r>
              <w:rPr>
                <w:i/>
                <w:lang w:val="es-ES"/>
              </w:rPr>
              <w:t>Accesa a internet y hace uso adecuado del mismo</w:t>
            </w:r>
          </w:p>
          <w:p w:rsidR="00FF5601" w:rsidRDefault="00FF5601" w:rsidP="00E170B1">
            <w:pPr>
              <w:jc w:val="both"/>
              <w:rPr>
                <w:i/>
                <w:lang w:val="es-ES"/>
              </w:rPr>
            </w:pPr>
            <w:r>
              <w:rPr>
                <w:i/>
                <w:lang w:val="es-ES"/>
              </w:rPr>
              <w:t>Uso del estilo APA</w:t>
            </w:r>
          </w:p>
          <w:p w:rsidR="00FF5601" w:rsidRDefault="00FF5601" w:rsidP="00E170B1">
            <w:pPr>
              <w:jc w:val="both"/>
              <w:rPr>
                <w:i/>
                <w:lang w:val="es-ES"/>
              </w:rPr>
            </w:pPr>
            <w:r>
              <w:rPr>
                <w:i/>
                <w:lang w:val="es-ES"/>
              </w:rPr>
              <w:t>Diseño de organizadores gráficos</w:t>
            </w:r>
          </w:p>
          <w:p w:rsidR="00FF5601" w:rsidRPr="000D0CF3" w:rsidRDefault="00FF5601" w:rsidP="00E170B1">
            <w:pPr>
              <w:jc w:val="both"/>
              <w:rPr>
                <w:i/>
                <w:lang w:val="es-ES"/>
              </w:rPr>
            </w:pPr>
          </w:p>
        </w:tc>
        <w:tc>
          <w:tcPr>
            <w:tcW w:w="1457" w:type="pct"/>
            <w:gridSpan w:val="5"/>
            <w:shd w:val="clear" w:color="auto" w:fill="auto"/>
          </w:tcPr>
          <w:p w:rsidR="00E138E1" w:rsidRPr="000D0CF3" w:rsidRDefault="00E138E1" w:rsidP="007B72D8">
            <w:pPr>
              <w:jc w:val="both"/>
              <w:rPr>
                <w:b/>
                <w:lang w:val="es-ES"/>
              </w:rPr>
            </w:pPr>
            <w:r w:rsidRPr="000D0CF3">
              <w:rPr>
                <w:b/>
                <w:lang w:val="es-ES"/>
              </w:rPr>
              <w:t>Habilidades (saber hacer)</w:t>
            </w:r>
            <w:r>
              <w:rPr>
                <w:b/>
                <w:lang w:val="es-ES"/>
              </w:rPr>
              <w:t>.</w:t>
            </w:r>
            <w:r w:rsidRPr="000D0CF3">
              <w:rPr>
                <w:b/>
                <w:lang w:val="es-ES"/>
              </w:rPr>
              <w:t xml:space="preserve"> Procedimental</w:t>
            </w:r>
          </w:p>
          <w:p w:rsidR="00E138E1" w:rsidRDefault="00E138E1" w:rsidP="007B72D8">
            <w:pPr>
              <w:jc w:val="both"/>
              <w:rPr>
                <w:i/>
                <w:lang w:val="es-ES"/>
              </w:rPr>
            </w:pPr>
          </w:p>
          <w:p w:rsidR="005D0D50" w:rsidRDefault="005D0D50" w:rsidP="007B72D8">
            <w:pPr>
              <w:jc w:val="both"/>
              <w:rPr>
                <w:i/>
                <w:lang w:val="es-ES"/>
              </w:rPr>
            </w:pPr>
            <w:r>
              <w:rPr>
                <w:i/>
                <w:lang w:val="es-ES"/>
              </w:rPr>
              <w:t>Habilidad lectora</w:t>
            </w:r>
          </w:p>
          <w:p w:rsidR="005D0D50" w:rsidRDefault="005D0D50" w:rsidP="007B72D8">
            <w:pPr>
              <w:jc w:val="both"/>
              <w:rPr>
                <w:i/>
                <w:lang w:val="es-ES"/>
              </w:rPr>
            </w:pPr>
            <w:r>
              <w:rPr>
                <w:i/>
                <w:lang w:val="es-ES"/>
              </w:rPr>
              <w:t>Habilidad para la búsqueda de información</w:t>
            </w:r>
          </w:p>
          <w:p w:rsidR="005D0D50" w:rsidRDefault="005D0D50" w:rsidP="007B72D8">
            <w:pPr>
              <w:jc w:val="both"/>
              <w:rPr>
                <w:i/>
                <w:lang w:val="es-ES"/>
              </w:rPr>
            </w:pPr>
            <w:r>
              <w:rPr>
                <w:i/>
                <w:lang w:val="es-ES"/>
              </w:rPr>
              <w:t>Habilidad para el trabajo colaborativo</w:t>
            </w:r>
          </w:p>
          <w:p w:rsidR="005D0D50" w:rsidRDefault="005D0D50" w:rsidP="007B72D8">
            <w:pPr>
              <w:jc w:val="both"/>
              <w:rPr>
                <w:i/>
                <w:lang w:val="es-ES"/>
              </w:rPr>
            </w:pPr>
            <w:r>
              <w:rPr>
                <w:i/>
                <w:lang w:val="es-ES"/>
              </w:rPr>
              <w:t>Habilidad para el trabajo conceptual</w:t>
            </w:r>
          </w:p>
          <w:p w:rsidR="005D0D50" w:rsidRDefault="005D0D50" w:rsidP="007B72D8">
            <w:pPr>
              <w:jc w:val="both"/>
              <w:rPr>
                <w:i/>
                <w:lang w:val="es-ES"/>
              </w:rPr>
            </w:pPr>
            <w:r>
              <w:rPr>
                <w:i/>
                <w:lang w:val="es-ES"/>
              </w:rPr>
              <w:t>Habilidad para la presentación de información</w:t>
            </w:r>
          </w:p>
          <w:p w:rsidR="005D0D50" w:rsidRPr="000D0CF3" w:rsidRDefault="005D0D50" w:rsidP="007B72D8">
            <w:pPr>
              <w:jc w:val="both"/>
              <w:rPr>
                <w:b/>
                <w:lang w:val="es-ES"/>
              </w:rPr>
            </w:pPr>
          </w:p>
        </w:tc>
        <w:tc>
          <w:tcPr>
            <w:tcW w:w="1715" w:type="pct"/>
            <w:gridSpan w:val="3"/>
            <w:shd w:val="clear" w:color="auto" w:fill="auto"/>
          </w:tcPr>
          <w:p w:rsidR="00E138E1" w:rsidRPr="000D0CF3" w:rsidRDefault="00E138E1" w:rsidP="007B72D8">
            <w:pPr>
              <w:jc w:val="both"/>
              <w:rPr>
                <w:b/>
                <w:lang w:val="es-ES"/>
              </w:rPr>
            </w:pPr>
            <w:r w:rsidRPr="000D0CF3">
              <w:rPr>
                <w:b/>
                <w:lang w:val="es-ES"/>
              </w:rPr>
              <w:t>Actitudes y valores (saber ser)</w:t>
            </w:r>
            <w:r>
              <w:rPr>
                <w:b/>
                <w:lang w:val="es-ES"/>
              </w:rPr>
              <w:t>.</w:t>
            </w:r>
            <w:r w:rsidRPr="000D0CF3">
              <w:rPr>
                <w:b/>
                <w:lang w:val="es-ES"/>
              </w:rPr>
              <w:t xml:space="preserve"> Actitudinal</w:t>
            </w:r>
          </w:p>
          <w:p w:rsidR="00E138E1" w:rsidRDefault="00FF5601" w:rsidP="00FF5601">
            <w:pPr>
              <w:jc w:val="both"/>
              <w:rPr>
                <w:i/>
                <w:lang w:val="es-ES"/>
              </w:rPr>
            </w:pPr>
            <w:r>
              <w:rPr>
                <w:i/>
                <w:lang w:val="es-ES"/>
              </w:rPr>
              <w:t>Trabaja en equipo de forma colaborativa y cooperativa</w:t>
            </w:r>
          </w:p>
          <w:p w:rsidR="00FF5601" w:rsidRDefault="00FF5601" w:rsidP="00FF5601">
            <w:pPr>
              <w:jc w:val="both"/>
              <w:rPr>
                <w:i/>
                <w:lang w:val="es-ES"/>
              </w:rPr>
            </w:pPr>
            <w:r>
              <w:rPr>
                <w:i/>
                <w:lang w:val="es-ES"/>
              </w:rPr>
              <w:t xml:space="preserve">Emite mensajes </w:t>
            </w:r>
            <w:r w:rsidR="00813CF8">
              <w:rPr>
                <w:i/>
                <w:lang w:val="es-ES"/>
              </w:rPr>
              <w:t>de forma pertinente y respetuosa</w:t>
            </w:r>
          </w:p>
          <w:p w:rsidR="00813CF8" w:rsidRDefault="00813CF8" w:rsidP="00FF5601">
            <w:pPr>
              <w:jc w:val="both"/>
              <w:rPr>
                <w:i/>
                <w:lang w:val="es-ES"/>
              </w:rPr>
            </w:pPr>
            <w:r>
              <w:rPr>
                <w:i/>
                <w:lang w:val="es-ES"/>
              </w:rPr>
              <w:t xml:space="preserve">Escucha con atención y tolerancia </w:t>
            </w:r>
          </w:p>
          <w:p w:rsidR="00813CF8" w:rsidRPr="000D0CF3" w:rsidRDefault="00813CF8" w:rsidP="00FF5601">
            <w:pPr>
              <w:jc w:val="both"/>
              <w:rPr>
                <w:b/>
                <w:lang w:val="es-ES"/>
              </w:rPr>
            </w:pPr>
          </w:p>
        </w:tc>
      </w:tr>
      <w:tr w:rsidR="00B114D2" w:rsidRPr="000D0CF3" w:rsidTr="00527026">
        <w:trPr>
          <w:trHeight w:val="6786"/>
        </w:trPr>
        <w:tc>
          <w:tcPr>
            <w:tcW w:w="593" w:type="pct"/>
            <w:shd w:val="clear" w:color="auto" w:fill="auto"/>
          </w:tcPr>
          <w:p w:rsidR="00A2317D" w:rsidRDefault="00A2317D" w:rsidP="005A61A8">
            <w:pPr>
              <w:rPr>
                <w:rFonts w:asciiTheme="minorHAnsi" w:hAnsiTheme="minorHAnsi" w:cstheme="minorHAnsi"/>
              </w:rPr>
            </w:pPr>
            <w:r>
              <w:rPr>
                <w:rFonts w:asciiTheme="minorHAnsi" w:hAnsiTheme="minorHAnsi" w:cstheme="minorHAnsi"/>
              </w:rPr>
              <w:lastRenderedPageBreak/>
              <w:t>Encuadre</w:t>
            </w:r>
          </w:p>
          <w:p w:rsidR="00A2317D" w:rsidRDefault="00A2317D" w:rsidP="005A61A8">
            <w:pPr>
              <w:rPr>
                <w:rFonts w:asciiTheme="minorHAnsi" w:hAnsiTheme="minorHAnsi" w:cstheme="minorHAnsi"/>
              </w:rPr>
            </w:pPr>
          </w:p>
          <w:p w:rsidR="00A2317D" w:rsidRDefault="00A2317D" w:rsidP="005A61A8">
            <w:pPr>
              <w:rPr>
                <w:rFonts w:asciiTheme="minorHAnsi" w:hAnsiTheme="minorHAnsi" w:cstheme="minorHAnsi"/>
              </w:rPr>
            </w:pPr>
          </w:p>
          <w:p w:rsidR="00A2317D" w:rsidRDefault="00A2317D" w:rsidP="005A61A8">
            <w:pPr>
              <w:rPr>
                <w:rFonts w:asciiTheme="minorHAnsi" w:hAnsiTheme="minorHAnsi" w:cstheme="minorHAnsi"/>
              </w:rPr>
            </w:pPr>
            <w:r w:rsidRPr="0062286E">
              <w:rPr>
                <w:rFonts w:asciiTheme="minorHAnsi" w:hAnsiTheme="minorHAnsi" w:cstheme="minorHAnsi"/>
                <w:b/>
              </w:rPr>
              <w:t>Estrategias, técnicas y habilidades para fortalecer el aprendizaje</w:t>
            </w:r>
            <w:r w:rsidRPr="00943729">
              <w:rPr>
                <w:rFonts w:asciiTheme="minorHAnsi" w:hAnsiTheme="minorHAnsi" w:cstheme="minorHAnsi"/>
              </w:rPr>
              <w:t xml:space="preserve">. </w:t>
            </w:r>
          </w:p>
          <w:p w:rsidR="00B114D2" w:rsidRPr="00B114D2" w:rsidRDefault="00B114D2" w:rsidP="00B114D2">
            <w:pPr>
              <w:pStyle w:val="Prrafodelista"/>
              <w:numPr>
                <w:ilvl w:val="0"/>
                <w:numId w:val="13"/>
              </w:numPr>
              <w:rPr>
                <w:rFonts w:asciiTheme="minorHAnsi" w:hAnsiTheme="minorHAnsi" w:cstheme="minorHAnsi"/>
              </w:rPr>
            </w:pPr>
            <w:r w:rsidRPr="00B114D2">
              <w:rPr>
                <w:rFonts w:asciiTheme="minorHAnsi" w:hAnsiTheme="minorHAnsi" w:cstheme="minorHAnsi"/>
              </w:rPr>
              <w:t xml:space="preserve">Habilidad lectora </w:t>
            </w:r>
          </w:p>
          <w:p w:rsidR="00B114D2" w:rsidRDefault="00B114D2" w:rsidP="00B114D2">
            <w:pPr>
              <w:rPr>
                <w:rFonts w:asciiTheme="minorHAnsi" w:hAnsiTheme="minorHAnsi" w:cstheme="minorHAnsi"/>
              </w:rPr>
            </w:pPr>
            <w:r>
              <w:rPr>
                <w:rFonts w:asciiTheme="minorHAnsi" w:hAnsiTheme="minorHAnsi" w:cstheme="minorHAnsi"/>
              </w:rPr>
              <w:t xml:space="preserve">La lectura </w:t>
            </w:r>
          </w:p>
          <w:p w:rsidR="00B114D2" w:rsidRDefault="00A2317D" w:rsidP="00B114D2">
            <w:pPr>
              <w:rPr>
                <w:rFonts w:asciiTheme="minorHAnsi" w:hAnsiTheme="minorHAnsi" w:cstheme="minorHAnsi"/>
              </w:rPr>
            </w:pPr>
            <w:r w:rsidRPr="00B114D2">
              <w:rPr>
                <w:rFonts w:asciiTheme="minorHAnsi" w:hAnsiTheme="minorHAnsi" w:cstheme="minorHAnsi"/>
              </w:rPr>
              <w:t>Tipos de lectura (analít</w:t>
            </w:r>
            <w:r w:rsidR="00B114D2">
              <w:rPr>
                <w:rFonts w:asciiTheme="minorHAnsi" w:hAnsiTheme="minorHAnsi" w:cstheme="minorHAnsi"/>
              </w:rPr>
              <w:t xml:space="preserve">ica, crítica y de comprensión) </w:t>
            </w:r>
          </w:p>
          <w:p w:rsidR="00B114D2" w:rsidRDefault="00B114D2" w:rsidP="00B114D2">
            <w:pPr>
              <w:rPr>
                <w:rFonts w:asciiTheme="minorHAnsi" w:hAnsiTheme="minorHAnsi" w:cstheme="minorHAnsi"/>
              </w:rPr>
            </w:pPr>
            <w:r>
              <w:rPr>
                <w:rFonts w:asciiTheme="minorHAnsi" w:hAnsiTheme="minorHAnsi" w:cstheme="minorHAnsi"/>
              </w:rPr>
              <w:t xml:space="preserve">Técnica del subrayado </w:t>
            </w:r>
          </w:p>
          <w:p w:rsidR="00B114D2" w:rsidRDefault="00B114D2" w:rsidP="00B114D2">
            <w:pPr>
              <w:rPr>
                <w:rFonts w:asciiTheme="minorHAnsi" w:hAnsiTheme="minorHAnsi" w:cstheme="minorHAnsi"/>
              </w:rPr>
            </w:pPr>
            <w:r>
              <w:rPr>
                <w:rFonts w:asciiTheme="minorHAnsi" w:hAnsiTheme="minorHAnsi" w:cstheme="minorHAnsi"/>
              </w:rPr>
              <w:t xml:space="preserve">Tomar apuntes Resumen </w:t>
            </w:r>
          </w:p>
          <w:p w:rsidR="00A2317D" w:rsidRDefault="00A2317D" w:rsidP="005A61A8">
            <w:pPr>
              <w:rPr>
                <w:rFonts w:asciiTheme="minorHAnsi" w:hAnsiTheme="minorHAnsi" w:cstheme="minorHAnsi"/>
              </w:rPr>
            </w:pPr>
            <w:r w:rsidRPr="00B114D2">
              <w:rPr>
                <w:rFonts w:asciiTheme="minorHAnsi" w:hAnsiTheme="minorHAnsi" w:cstheme="minorHAnsi"/>
              </w:rPr>
              <w:t xml:space="preserve">Síntesis. </w:t>
            </w:r>
          </w:p>
          <w:p w:rsidR="00A2317D" w:rsidRDefault="00A2317D" w:rsidP="005A61A8">
            <w:pPr>
              <w:rPr>
                <w:rFonts w:asciiTheme="minorHAnsi" w:hAnsiTheme="minorHAnsi" w:cstheme="minorHAnsi"/>
              </w:rPr>
            </w:pPr>
          </w:p>
          <w:p w:rsidR="00B114D2" w:rsidRDefault="00B114D2" w:rsidP="00B114D2">
            <w:pPr>
              <w:rPr>
                <w:rFonts w:asciiTheme="minorHAnsi" w:hAnsiTheme="minorHAnsi" w:cstheme="minorHAnsi"/>
              </w:rPr>
            </w:pPr>
            <w:r>
              <w:rPr>
                <w:rFonts w:asciiTheme="minorHAnsi" w:hAnsiTheme="minorHAnsi" w:cstheme="minorHAnsi"/>
              </w:rPr>
              <w:t>2.</w:t>
            </w:r>
            <w:r w:rsidRPr="00B114D2">
              <w:rPr>
                <w:rFonts w:asciiTheme="minorHAnsi" w:hAnsiTheme="minorHAnsi" w:cstheme="minorHAnsi"/>
              </w:rPr>
              <w:t>Habilidades p</w:t>
            </w:r>
            <w:r>
              <w:rPr>
                <w:rFonts w:asciiTheme="minorHAnsi" w:hAnsiTheme="minorHAnsi" w:cstheme="minorHAnsi"/>
              </w:rPr>
              <w:t xml:space="preserve">ara la búsqueda de información </w:t>
            </w:r>
          </w:p>
          <w:p w:rsidR="00A2317D" w:rsidRPr="00B114D2" w:rsidRDefault="00B114D2" w:rsidP="00B114D2">
            <w:pPr>
              <w:rPr>
                <w:rFonts w:asciiTheme="minorHAnsi" w:hAnsiTheme="minorHAnsi" w:cstheme="minorHAnsi"/>
              </w:rPr>
            </w:pPr>
            <w:r>
              <w:rPr>
                <w:rFonts w:asciiTheme="minorHAnsi" w:hAnsiTheme="minorHAnsi" w:cstheme="minorHAnsi"/>
              </w:rPr>
              <w:t xml:space="preserve">Acceso a internet </w:t>
            </w:r>
            <w:r w:rsidRPr="00B114D2">
              <w:rPr>
                <w:rFonts w:asciiTheme="minorHAnsi" w:hAnsiTheme="minorHAnsi" w:cstheme="minorHAnsi"/>
              </w:rPr>
              <w:t>Uso de bi</w:t>
            </w:r>
            <w:r>
              <w:rPr>
                <w:rFonts w:asciiTheme="minorHAnsi" w:hAnsiTheme="minorHAnsi" w:cstheme="minorHAnsi"/>
              </w:rPr>
              <w:t xml:space="preserve">blioteca tradicional y virtual </w:t>
            </w:r>
            <w:r w:rsidRPr="00B114D2">
              <w:rPr>
                <w:rFonts w:asciiTheme="minorHAnsi" w:hAnsiTheme="minorHAnsi" w:cstheme="minorHAnsi"/>
              </w:rPr>
              <w:t xml:space="preserve">Técnicas de recopilación de datos (ficha </w:t>
            </w:r>
            <w:proofErr w:type="spellStart"/>
            <w:r w:rsidRPr="00B114D2">
              <w:rPr>
                <w:rFonts w:asciiTheme="minorHAnsi" w:hAnsiTheme="minorHAnsi" w:cstheme="minorHAnsi"/>
              </w:rPr>
              <w:t>hemerográfica</w:t>
            </w:r>
            <w:proofErr w:type="spellEnd"/>
            <w:r w:rsidRPr="00B114D2">
              <w:rPr>
                <w:rFonts w:asciiTheme="minorHAnsi" w:hAnsiTheme="minorHAnsi" w:cstheme="minorHAnsi"/>
              </w:rPr>
              <w:t>, de sínte</w:t>
            </w:r>
            <w:r>
              <w:rPr>
                <w:rFonts w:asciiTheme="minorHAnsi" w:hAnsiTheme="minorHAnsi" w:cstheme="minorHAnsi"/>
              </w:rPr>
              <w:t xml:space="preserve">sis, de campo, bibliográfica) </w:t>
            </w:r>
            <w:r w:rsidRPr="00B114D2">
              <w:rPr>
                <w:rFonts w:asciiTheme="minorHAnsi" w:hAnsiTheme="minorHAnsi" w:cstheme="minorHAnsi"/>
              </w:rPr>
              <w:t>Bibliografía estilo APA.</w:t>
            </w:r>
          </w:p>
          <w:p w:rsidR="00B114D2" w:rsidRDefault="00B114D2" w:rsidP="005A61A8">
            <w:pPr>
              <w:rPr>
                <w:rFonts w:asciiTheme="minorHAnsi" w:hAnsiTheme="minorHAnsi" w:cstheme="minorHAnsi"/>
              </w:rPr>
            </w:pPr>
          </w:p>
          <w:p w:rsidR="00B114D2" w:rsidRDefault="00B114D2" w:rsidP="005A61A8">
            <w:pPr>
              <w:rPr>
                <w:rFonts w:asciiTheme="minorHAnsi" w:hAnsiTheme="minorHAnsi" w:cstheme="minorHAnsi"/>
              </w:rPr>
            </w:pPr>
            <w:r w:rsidRPr="00E51E40">
              <w:rPr>
                <w:rFonts w:asciiTheme="minorHAnsi" w:hAnsiTheme="minorHAnsi" w:cstheme="minorHAnsi"/>
              </w:rPr>
              <w:t>3. Habilidad</w:t>
            </w:r>
            <w:r>
              <w:rPr>
                <w:rFonts w:asciiTheme="minorHAnsi" w:hAnsiTheme="minorHAnsi" w:cstheme="minorHAnsi"/>
              </w:rPr>
              <w:t xml:space="preserve"> para el trabajo colaborativo •Trabajar en equipo •</w:t>
            </w:r>
            <w:r w:rsidRPr="00E51E40">
              <w:rPr>
                <w:rFonts w:asciiTheme="minorHAnsi" w:hAnsiTheme="minorHAnsi" w:cstheme="minorHAnsi"/>
              </w:rPr>
              <w:t>Técnicas de participación grupal</w:t>
            </w:r>
          </w:p>
          <w:p w:rsidR="00A2317D" w:rsidRDefault="00A2317D" w:rsidP="005A61A8">
            <w:pPr>
              <w:rPr>
                <w:rFonts w:asciiTheme="minorHAnsi" w:hAnsiTheme="minorHAnsi" w:cstheme="minorHAnsi"/>
              </w:rPr>
            </w:pPr>
          </w:p>
          <w:p w:rsidR="00A2317D" w:rsidRDefault="00B114D2" w:rsidP="005A61A8">
            <w:pPr>
              <w:rPr>
                <w:rFonts w:asciiTheme="minorHAnsi" w:hAnsiTheme="minorHAnsi" w:cstheme="minorHAnsi"/>
              </w:rPr>
            </w:pPr>
            <w:r w:rsidRPr="00B114D2">
              <w:rPr>
                <w:rFonts w:asciiTheme="minorHAnsi" w:hAnsiTheme="minorHAnsi" w:cstheme="minorHAnsi"/>
              </w:rPr>
              <w:t>4. Habilidad</w:t>
            </w:r>
            <w:r>
              <w:rPr>
                <w:rFonts w:asciiTheme="minorHAnsi" w:hAnsiTheme="minorHAnsi" w:cstheme="minorHAnsi"/>
              </w:rPr>
              <w:t>es para el trabajo conceptual •</w:t>
            </w:r>
            <w:r w:rsidRPr="00B114D2">
              <w:rPr>
                <w:rFonts w:asciiTheme="minorHAnsi" w:hAnsiTheme="minorHAnsi" w:cstheme="minorHAnsi"/>
              </w:rPr>
              <w:t>Organizadores gráficos: Cuadro sinóptico. Cuadro de doble entrada. Mapa mental. Mapa conceptual</w:t>
            </w:r>
          </w:p>
          <w:p w:rsidR="00A2317D" w:rsidRDefault="00A2317D" w:rsidP="005A61A8">
            <w:pPr>
              <w:rPr>
                <w:rFonts w:asciiTheme="minorHAnsi" w:hAnsiTheme="minorHAnsi" w:cstheme="minorHAnsi"/>
              </w:rPr>
            </w:pPr>
          </w:p>
          <w:p w:rsidR="00B114D2" w:rsidRDefault="00B114D2" w:rsidP="005A61A8">
            <w:pPr>
              <w:rPr>
                <w:rFonts w:asciiTheme="minorHAnsi" w:hAnsiTheme="minorHAnsi" w:cstheme="minorHAnsi"/>
              </w:rPr>
            </w:pPr>
            <w:r w:rsidRPr="00E51E40">
              <w:rPr>
                <w:rFonts w:asciiTheme="minorHAnsi" w:hAnsiTheme="minorHAnsi" w:cstheme="minorHAnsi"/>
              </w:rPr>
              <w:t>5. Habilidades para l</w:t>
            </w:r>
            <w:r>
              <w:rPr>
                <w:rFonts w:asciiTheme="minorHAnsi" w:hAnsiTheme="minorHAnsi" w:cstheme="minorHAnsi"/>
              </w:rPr>
              <w:t xml:space="preserve">a presentación de información Exposición oral </w:t>
            </w:r>
            <w:r w:rsidRPr="00E51E40">
              <w:rPr>
                <w:rFonts w:asciiTheme="minorHAnsi" w:hAnsiTheme="minorHAnsi" w:cstheme="minorHAnsi"/>
              </w:rPr>
              <w:tab/>
            </w:r>
          </w:p>
          <w:p w:rsidR="00A2317D" w:rsidRPr="009371AC" w:rsidRDefault="00B114D2" w:rsidP="005A61A8">
            <w:pPr>
              <w:rPr>
                <w:rFonts w:asciiTheme="minorHAnsi" w:hAnsiTheme="minorHAnsi" w:cstheme="minorHAnsi"/>
              </w:rPr>
            </w:pPr>
            <w:r>
              <w:rPr>
                <w:rFonts w:asciiTheme="minorHAnsi" w:hAnsiTheme="minorHAnsi" w:cstheme="minorHAnsi"/>
              </w:rPr>
              <w:t xml:space="preserve">Ensayo </w:t>
            </w:r>
            <w:r w:rsidRPr="00E51E40">
              <w:rPr>
                <w:rFonts w:asciiTheme="minorHAnsi" w:hAnsiTheme="minorHAnsi" w:cstheme="minorHAnsi"/>
              </w:rPr>
              <w:t>Monografía</w:t>
            </w:r>
          </w:p>
        </w:tc>
        <w:tc>
          <w:tcPr>
            <w:tcW w:w="1328" w:type="pct"/>
            <w:gridSpan w:val="3"/>
            <w:shd w:val="clear" w:color="auto" w:fill="auto"/>
          </w:tcPr>
          <w:p w:rsidR="00A2317D" w:rsidRPr="000D0CF3" w:rsidRDefault="00A2317D" w:rsidP="007B72D8">
            <w:pPr>
              <w:jc w:val="center"/>
              <w:rPr>
                <w:i/>
                <w:lang w:val="es-ES"/>
              </w:rPr>
            </w:pPr>
            <w:r w:rsidRPr="000D0CF3">
              <w:rPr>
                <w:b/>
                <w:lang w:val="es-ES"/>
              </w:rPr>
              <w:lastRenderedPageBreak/>
              <w:t>Apertura</w:t>
            </w:r>
          </w:p>
          <w:p w:rsidR="00A2317D" w:rsidRDefault="00A2317D" w:rsidP="008B022A">
            <w:pPr>
              <w:jc w:val="both"/>
              <w:rPr>
                <w:i/>
                <w:lang w:val="es-ES"/>
              </w:rPr>
            </w:pPr>
            <w:r>
              <w:rPr>
                <w:i/>
                <w:lang w:val="es-ES"/>
              </w:rPr>
              <w:t>Introducción y exposición del tema por parte del profesor.</w:t>
            </w:r>
          </w:p>
          <w:p w:rsidR="00A2317D" w:rsidRDefault="00A2317D" w:rsidP="008B022A">
            <w:pPr>
              <w:jc w:val="both"/>
              <w:rPr>
                <w:i/>
                <w:lang w:val="es-ES"/>
              </w:rPr>
            </w:pPr>
            <w:r>
              <w:rPr>
                <w:i/>
                <w:lang w:val="es-ES"/>
              </w:rPr>
              <w:t>Lluvia de ideas de los alumnos</w:t>
            </w:r>
          </w:p>
          <w:p w:rsidR="00A2317D" w:rsidRDefault="00A2317D" w:rsidP="008B022A">
            <w:pPr>
              <w:jc w:val="both"/>
              <w:rPr>
                <w:i/>
                <w:lang w:val="es-ES"/>
              </w:rPr>
            </w:pPr>
            <w:r>
              <w:rPr>
                <w:i/>
                <w:lang w:val="es-ES"/>
              </w:rPr>
              <w:t>QSA</w:t>
            </w:r>
          </w:p>
          <w:p w:rsidR="00A2317D" w:rsidRPr="000D0CF3" w:rsidRDefault="00A2317D" w:rsidP="008B022A">
            <w:pPr>
              <w:jc w:val="both"/>
              <w:rPr>
                <w:lang w:val="es-ES"/>
              </w:rPr>
            </w:pPr>
            <w:r>
              <w:rPr>
                <w:i/>
                <w:lang w:val="es-ES"/>
              </w:rPr>
              <w:t>Preguntas detonadoras</w:t>
            </w:r>
          </w:p>
        </w:tc>
        <w:tc>
          <w:tcPr>
            <w:tcW w:w="1565" w:type="pct"/>
            <w:gridSpan w:val="5"/>
            <w:shd w:val="clear" w:color="auto" w:fill="auto"/>
          </w:tcPr>
          <w:p w:rsidR="00A2317D" w:rsidRPr="00936CCA" w:rsidRDefault="00A2317D" w:rsidP="005A61A8">
            <w:pPr>
              <w:jc w:val="both"/>
              <w:rPr>
                <w:rFonts w:asciiTheme="minorHAnsi" w:hAnsiTheme="minorHAnsi" w:cstheme="minorHAnsi"/>
              </w:rPr>
            </w:pPr>
          </w:p>
          <w:p w:rsidR="00A2317D" w:rsidRPr="00936CCA" w:rsidRDefault="00A2317D" w:rsidP="005A61A8">
            <w:pPr>
              <w:jc w:val="both"/>
              <w:rPr>
                <w:rFonts w:asciiTheme="minorHAnsi" w:hAnsiTheme="minorHAnsi" w:cstheme="minorHAnsi"/>
              </w:rPr>
            </w:pPr>
            <w:r>
              <w:rPr>
                <w:rFonts w:asciiTheme="minorHAnsi" w:hAnsiTheme="minorHAnsi" w:cstheme="minorHAnsi"/>
              </w:rPr>
              <w:t xml:space="preserve">Lectura </w:t>
            </w:r>
            <w:r w:rsidRPr="00936CCA">
              <w:rPr>
                <w:rFonts w:asciiTheme="minorHAnsi" w:hAnsiTheme="minorHAnsi" w:cstheme="minorHAnsi"/>
              </w:rPr>
              <w:t xml:space="preserve"> del contenido del programa.</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 xml:space="preserve"> Se organizaran en equipos permanentes de 7 integrantes para la presentación oral ante gr</w:t>
            </w:r>
            <w:r>
              <w:rPr>
                <w:rFonts w:asciiTheme="minorHAnsi" w:hAnsiTheme="minorHAnsi" w:cstheme="minorHAnsi"/>
              </w:rPr>
              <w:t>upo.</w:t>
            </w:r>
          </w:p>
          <w:p w:rsidR="00A2317D" w:rsidRPr="00936CCA" w:rsidRDefault="00A2317D" w:rsidP="005A61A8">
            <w:pPr>
              <w:jc w:val="both"/>
              <w:rPr>
                <w:rFonts w:asciiTheme="minorHAnsi" w:hAnsiTheme="minorHAnsi" w:cstheme="minorHAnsi"/>
              </w:rPr>
            </w:pPr>
            <w:r>
              <w:rPr>
                <w:rFonts w:asciiTheme="minorHAnsi" w:hAnsiTheme="minorHAnsi" w:cstheme="minorHAnsi"/>
              </w:rPr>
              <w:t>Cada equipo elegirá una lectura literaria para comentarla ante grupo</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El profesor pide a los alumnos que se numeren del 1 al 8 para que se agrupen y se organicen par</w:t>
            </w:r>
            <w:r>
              <w:rPr>
                <w:rFonts w:asciiTheme="minorHAnsi" w:hAnsiTheme="minorHAnsi" w:cstheme="minorHAnsi"/>
              </w:rPr>
              <w:t xml:space="preserve">a investigar y presentar lectura , </w:t>
            </w:r>
          </w:p>
          <w:p w:rsidR="00A2317D" w:rsidRDefault="00A2317D" w:rsidP="005A61A8">
            <w:pPr>
              <w:jc w:val="both"/>
              <w:rPr>
                <w:rFonts w:asciiTheme="minorHAnsi" w:hAnsiTheme="minorHAnsi" w:cstheme="minorHAnsi"/>
              </w:rPr>
            </w:pPr>
            <w:r w:rsidRPr="00936CCA">
              <w:rPr>
                <w:rFonts w:asciiTheme="minorHAnsi" w:hAnsiTheme="minorHAnsi" w:cstheme="minorHAnsi"/>
              </w:rPr>
              <w:t>El participante que inicio la lectura elij</w:t>
            </w:r>
            <w:r>
              <w:rPr>
                <w:rFonts w:asciiTheme="minorHAnsi" w:hAnsiTheme="minorHAnsi" w:cstheme="minorHAnsi"/>
              </w:rPr>
              <w:t xml:space="preserve">e a quien continuará la lectura. </w:t>
            </w:r>
          </w:p>
          <w:p w:rsidR="00A2317D" w:rsidRPr="00936CCA" w:rsidRDefault="00A2317D" w:rsidP="005A61A8">
            <w:pPr>
              <w:jc w:val="both"/>
              <w:rPr>
                <w:rFonts w:asciiTheme="minorHAnsi" w:hAnsiTheme="minorHAnsi" w:cstheme="minorHAnsi"/>
              </w:rPr>
            </w:pPr>
            <w:r>
              <w:rPr>
                <w:rFonts w:asciiTheme="minorHAnsi" w:hAnsiTheme="minorHAnsi" w:cstheme="minorHAnsi"/>
              </w:rPr>
              <w:t xml:space="preserve">Exposición Equipo No. </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Toman apu</w:t>
            </w:r>
            <w:r>
              <w:rPr>
                <w:rFonts w:asciiTheme="minorHAnsi" w:hAnsiTheme="minorHAnsi" w:cstheme="minorHAnsi"/>
              </w:rPr>
              <w:t xml:space="preserve">ntes, </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Lectura tema elegido, con</w:t>
            </w:r>
            <w:r>
              <w:rPr>
                <w:rFonts w:asciiTheme="minorHAnsi" w:hAnsiTheme="minorHAnsi" w:cstheme="minorHAnsi"/>
              </w:rPr>
              <w:t>testa cuestionarios libro de texto. Aplica</w:t>
            </w:r>
            <w:r w:rsidRPr="00936CCA">
              <w:rPr>
                <w:rFonts w:asciiTheme="minorHAnsi" w:hAnsiTheme="minorHAnsi" w:cstheme="minorHAnsi"/>
              </w:rPr>
              <w:t xml:space="preserve"> subrayado, esquemas, resumen, Identificar las características de los componentes básico</w:t>
            </w:r>
            <w:r>
              <w:rPr>
                <w:rFonts w:asciiTheme="minorHAnsi" w:hAnsiTheme="minorHAnsi" w:cstheme="minorHAnsi"/>
              </w:rPr>
              <w:t xml:space="preserve">s de los mapas conceptuales </w:t>
            </w:r>
            <w:r w:rsidRPr="00936CCA">
              <w:rPr>
                <w:rFonts w:asciiTheme="minorHAnsi" w:hAnsiTheme="minorHAnsi" w:cstheme="minorHAnsi"/>
              </w:rPr>
              <w:t xml:space="preserve"> 1.Durante la lectura elegida identifica las partes relevantes del texto, aplica algunas estrategias  de comprensión  lectora anexa tus respuestas a tu portafolio. Discute y comenta con tus compañeros realizando una conclusión individual por escrito. Media cuartilla mínimo.</w:t>
            </w:r>
            <w:r>
              <w:rPr>
                <w:rFonts w:asciiTheme="minorHAnsi" w:hAnsiTheme="minorHAnsi" w:cstheme="minorHAnsi"/>
              </w:rPr>
              <w:t xml:space="preserve">  </w:t>
            </w:r>
            <w:r w:rsidRPr="00936CCA">
              <w:rPr>
                <w:rFonts w:asciiTheme="minorHAnsi" w:hAnsiTheme="minorHAnsi" w:cstheme="minorHAnsi"/>
              </w:rPr>
              <w:t>El profesor solicita a los alumnos que elijan una lectura de la unidad de aprendizaje de sexualidad humana o comprensión de la ciencia y que apliquen los siguientes pasos:</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 xml:space="preserve">Realizan la lectura, subrayan las ideas </w:t>
            </w:r>
            <w:r w:rsidRPr="00936CCA">
              <w:rPr>
                <w:rFonts w:asciiTheme="minorHAnsi" w:hAnsiTheme="minorHAnsi" w:cstheme="minorHAnsi"/>
              </w:rPr>
              <w:lastRenderedPageBreak/>
              <w:t>principales, a partir de las ideas principales elaboran un resumen y a partir de éste elaboran un mapa conceptual.</w:t>
            </w:r>
          </w:p>
          <w:p w:rsidR="00A2317D" w:rsidRPr="00936CCA" w:rsidRDefault="00A2317D" w:rsidP="005A61A8">
            <w:pPr>
              <w:jc w:val="both"/>
              <w:rPr>
                <w:rFonts w:asciiTheme="minorHAnsi" w:hAnsiTheme="minorHAnsi" w:cstheme="minorHAnsi"/>
              </w:rPr>
            </w:pPr>
            <w:r>
              <w:rPr>
                <w:rFonts w:asciiTheme="minorHAnsi" w:hAnsiTheme="minorHAnsi" w:cstheme="minorHAnsi"/>
              </w:rPr>
              <w:t xml:space="preserve">Comenta </w:t>
            </w:r>
            <w:r w:rsidRPr="00936CCA">
              <w:rPr>
                <w:rFonts w:asciiTheme="minorHAnsi" w:hAnsiTheme="minorHAnsi" w:cstheme="minorHAnsi"/>
              </w:rPr>
              <w:t xml:space="preserve"> como realizó su mapa mental y que dificultades encontró.</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El profesor solicita al alumno que realice l</w:t>
            </w:r>
            <w:r>
              <w:rPr>
                <w:rFonts w:asciiTheme="minorHAnsi" w:hAnsiTheme="minorHAnsi" w:cstheme="minorHAnsi"/>
              </w:rPr>
              <w:t xml:space="preserve">a lectura sobre mapas mentales encontrada en su libro de texto,  </w:t>
            </w:r>
            <w:r w:rsidRPr="00936CCA">
              <w:rPr>
                <w:rFonts w:asciiTheme="minorHAnsi" w:hAnsiTheme="minorHAnsi" w:cstheme="minorHAnsi"/>
              </w:rPr>
              <w:t>y que a partir  de esta elabore un mapa mental.</w:t>
            </w:r>
          </w:p>
          <w:p w:rsidR="00A2317D" w:rsidRPr="00936CCA" w:rsidRDefault="00A2317D" w:rsidP="005A61A8">
            <w:pPr>
              <w:jc w:val="both"/>
              <w:rPr>
                <w:rFonts w:asciiTheme="minorHAnsi" w:hAnsiTheme="minorHAnsi" w:cstheme="minorHAnsi"/>
              </w:rPr>
            </w:pPr>
            <w:r w:rsidRPr="000B12B9">
              <w:rPr>
                <w:rFonts w:asciiTheme="minorHAnsi" w:hAnsiTheme="minorHAnsi" w:cstheme="minorHAnsi"/>
                <w:b/>
              </w:rPr>
              <w:t>Expone Equipo No</w:t>
            </w:r>
            <w:r>
              <w:rPr>
                <w:rFonts w:asciiTheme="minorHAnsi" w:hAnsiTheme="minorHAnsi" w:cstheme="minorHAnsi"/>
              </w:rPr>
              <w:t xml:space="preserve">. </w:t>
            </w:r>
            <w:r w:rsidRPr="00936CCA">
              <w:rPr>
                <w:rFonts w:asciiTheme="minorHAnsi" w:hAnsiTheme="minorHAnsi" w:cstheme="minorHAnsi"/>
              </w:rPr>
              <w:t xml:space="preserve"> Toman </w:t>
            </w:r>
            <w:r>
              <w:rPr>
                <w:rFonts w:asciiTheme="minorHAnsi" w:hAnsiTheme="minorHAnsi" w:cstheme="minorHAnsi"/>
              </w:rPr>
              <w:t>apuntes.</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 xml:space="preserve"> Investigación sobre las fichas bibliográficas y como citar libros, revistas y páginas de internet.</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El profesor forma equipos de cuatro o cinco estudiantes y les pide que socialicen la información</w:t>
            </w:r>
            <w:r>
              <w:rPr>
                <w:rFonts w:asciiTheme="minorHAnsi" w:hAnsiTheme="minorHAnsi" w:cstheme="minorHAnsi"/>
              </w:rPr>
              <w:t xml:space="preserve"> y hagan un</w:t>
            </w:r>
            <w:r w:rsidRPr="00936CCA">
              <w:rPr>
                <w:rFonts w:asciiTheme="minorHAnsi" w:hAnsiTheme="minorHAnsi" w:cstheme="minorHAnsi"/>
              </w:rPr>
              <w:t xml:space="preserve"> esquema que plasmaran en un papel imprenta, para exponerlo ante el grupo.</w:t>
            </w:r>
          </w:p>
          <w:p w:rsidR="00A2317D" w:rsidRPr="00FE40D1" w:rsidRDefault="00A2317D" w:rsidP="005A61A8">
            <w:pPr>
              <w:jc w:val="both"/>
              <w:rPr>
                <w:rFonts w:asciiTheme="minorHAnsi" w:hAnsiTheme="minorHAnsi" w:cstheme="minorHAnsi"/>
              </w:rPr>
            </w:pPr>
            <w:r w:rsidRPr="004A68F3">
              <w:rPr>
                <w:rFonts w:asciiTheme="minorHAnsi" w:hAnsiTheme="minorHAnsi" w:cstheme="minorHAnsi"/>
                <w:b/>
              </w:rPr>
              <w:t xml:space="preserve">Exposición equipo,  </w:t>
            </w:r>
            <w:r w:rsidRPr="00FE40D1">
              <w:rPr>
                <w:rFonts w:asciiTheme="minorHAnsi" w:hAnsiTheme="minorHAnsi" w:cstheme="minorHAnsi"/>
              </w:rPr>
              <w:t>Tomar apuntes,</w:t>
            </w:r>
            <w:r>
              <w:rPr>
                <w:rFonts w:asciiTheme="minorHAnsi" w:hAnsiTheme="minorHAnsi" w:cstheme="minorHAnsi"/>
              </w:rPr>
              <w:t xml:space="preserve"> realizan lectura y contestan cuestionarios,,  en su Libro de texto,</w:t>
            </w:r>
          </w:p>
          <w:p w:rsidR="00A2317D" w:rsidRPr="00FE40D1" w:rsidRDefault="00A2317D" w:rsidP="005A61A8">
            <w:pPr>
              <w:jc w:val="both"/>
              <w:rPr>
                <w:rFonts w:asciiTheme="minorHAnsi" w:hAnsiTheme="minorHAnsi" w:cstheme="minorHAnsi"/>
              </w:rPr>
            </w:pPr>
            <w:r w:rsidRPr="00FE40D1">
              <w:rPr>
                <w:rFonts w:asciiTheme="minorHAnsi" w:hAnsiTheme="minorHAnsi" w:cstheme="minorHAnsi"/>
              </w:rPr>
              <w:t xml:space="preserve">Posteriormente, el docente indica se reúnan en equipos de 4 personas y socialicen la lectura. </w:t>
            </w:r>
          </w:p>
          <w:p w:rsidR="00A2317D" w:rsidRPr="00FE40D1" w:rsidRDefault="00A2317D" w:rsidP="005A61A8">
            <w:pPr>
              <w:ind w:firstLine="708"/>
              <w:jc w:val="both"/>
              <w:rPr>
                <w:rFonts w:asciiTheme="minorHAnsi" w:hAnsiTheme="minorHAnsi" w:cstheme="minorHAnsi"/>
              </w:rPr>
            </w:pPr>
          </w:p>
          <w:p w:rsidR="00A2317D" w:rsidRPr="00FE40D1" w:rsidRDefault="00A2317D" w:rsidP="005A61A8">
            <w:pPr>
              <w:jc w:val="both"/>
              <w:rPr>
                <w:rFonts w:asciiTheme="minorHAnsi" w:hAnsiTheme="minorHAnsi" w:cstheme="minorHAnsi"/>
              </w:rPr>
            </w:pPr>
          </w:p>
          <w:p w:rsidR="00A2317D" w:rsidRPr="009371AC" w:rsidRDefault="00A2317D" w:rsidP="005A61A8">
            <w:pPr>
              <w:jc w:val="both"/>
              <w:rPr>
                <w:rFonts w:asciiTheme="minorHAnsi" w:hAnsiTheme="minorHAnsi" w:cstheme="minorHAnsi"/>
              </w:rPr>
            </w:pPr>
          </w:p>
        </w:tc>
        <w:tc>
          <w:tcPr>
            <w:tcW w:w="1514" w:type="pct"/>
            <w:gridSpan w:val="2"/>
            <w:shd w:val="clear" w:color="auto" w:fill="auto"/>
          </w:tcPr>
          <w:p w:rsidR="00A2317D" w:rsidRPr="00936CCA" w:rsidRDefault="00A2317D" w:rsidP="005A61A8">
            <w:pPr>
              <w:jc w:val="both"/>
              <w:rPr>
                <w:rFonts w:asciiTheme="minorHAnsi" w:hAnsiTheme="minorHAnsi" w:cstheme="minorHAnsi"/>
              </w:rPr>
            </w:pPr>
          </w:p>
          <w:p w:rsidR="00A2317D" w:rsidRDefault="00A2317D" w:rsidP="005A61A8">
            <w:pPr>
              <w:jc w:val="both"/>
              <w:rPr>
                <w:rFonts w:asciiTheme="minorHAnsi" w:hAnsiTheme="minorHAnsi" w:cstheme="minorHAnsi"/>
              </w:rPr>
            </w:pPr>
            <w:r w:rsidRPr="00936CCA">
              <w:rPr>
                <w:rFonts w:asciiTheme="minorHAnsi" w:hAnsiTheme="minorHAnsi" w:cstheme="minorHAnsi"/>
              </w:rPr>
              <w:t>Se les invita a participar en forma individual y voluntaria  en los eventos sobre lectura, vinculadas estas actividades con otras academias</w:t>
            </w:r>
            <w:r>
              <w:t xml:space="preserve"> </w:t>
            </w:r>
            <w:r w:rsidRPr="00B16BDD">
              <w:rPr>
                <w:rFonts w:asciiTheme="minorHAnsi" w:hAnsiTheme="minorHAnsi" w:cstheme="minorHAnsi"/>
              </w:rPr>
              <w:t xml:space="preserve">Discute en plenaria  dificultades encontradas en las actividades de las diferentes técnicas de estudio, y la ventaja de  su buen uso.  </w:t>
            </w:r>
            <w:r>
              <w:rPr>
                <w:rFonts w:asciiTheme="minorHAnsi" w:hAnsiTheme="minorHAnsi" w:cstheme="minorHAnsi"/>
              </w:rPr>
              <w:t xml:space="preserve"> </w:t>
            </w:r>
          </w:p>
          <w:p w:rsidR="00A2317D" w:rsidRPr="00936CCA" w:rsidRDefault="00A2317D" w:rsidP="005A61A8">
            <w:pPr>
              <w:jc w:val="both"/>
              <w:rPr>
                <w:rFonts w:asciiTheme="minorHAnsi" w:hAnsiTheme="minorHAnsi" w:cstheme="minorHAnsi"/>
              </w:rPr>
            </w:pP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El alumno escribe una conclusión de media cuartilla sobre el tema tratado.</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 xml:space="preserve"> Los</w:t>
            </w:r>
            <w:r>
              <w:rPr>
                <w:rFonts w:asciiTheme="minorHAnsi" w:hAnsiTheme="minorHAnsi" w:cstheme="minorHAnsi"/>
              </w:rPr>
              <w:t xml:space="preserve"> alumnos elaboran un esquema.</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 xml:space="preserve">Los alumnos comentan su mapa conceptual y realizan una </w:t>
            </w:r>
            <w:proofErr w:type="spellStart"/>
            <w:r w:rsidRPr="00936CCA">
              <w:rPr>
                <w:rFonts w:asciiTheme="minorHAnsi" w:hAnsiTheme="minorHAnsi" w:cstheme="minorHAnsi"/>
              </w:rPr>
              <w:t>coevaluación</w:t>
            </w:r>
            <w:proofErr w:type="spellEnd"/>
            <w:r w:rsidRPr="00936CCA">
              <w:rPr>
                <w:rFonts w:asciiTheme="minorHAnsi" w:hAnsiTheme="minorHAnsi" w:cstheme="minorHAnsi"/>
              </w:rPr>
              <w:t xml:space="preserve">. </w:t>
            </w:r>
          </w:p>
          <w:p w:rsidR="00A2317D" w:rsidRPr="00936CCA" w:rsidRDefault="00A2317D" w:rsidP="005A61A8">
            <w:pPr>
              <w:jc w:val="both"/>
              <w:rPr>
                <w:rFonts w:asciiTheme="minorHAnsi" w:hAnsiTheme="minorHAnsi" w:cstheme="minorHAnsi"/>
              </w:rPr>
            </w:pPr>
            <w:r w:rsidRPr="00936CCA">
              <w:rPr>
                <w:rFonts w:asciiTheme="minorHAnsi" w:hAnsiTheme="minorHAnsi" w:cstheme="minorHAnsi"/>
              </w:rPr>
              <w:t xml:space="preserve">El profesor revisa el mapa mental y elige a tres alumnos para que anoten su mapa mental en el pizarrón y a partir de este realizan una </w:t>
            </w:r>
            <w:proofErr w:type="spellStart"/>
            <w:r w:rsidRPr="00936CCA">
              <w:rPr>
                <w:rFonts w:asciiTheme="minorHAnsi" w:hAnsiTheme="minorHAnsi" w:cstheme="minorHAnsi"/>
              </w:rPr>
              <w:t>heteroevaluación</w:t>
            </w:r>
            <w:proofErr w:type="spellEnd"/>
            <w:r w:rsidRPr="00936CCA">
              <w:rPr>
                <w:rFonts w:asciiTheme="minorHAnsi" w:hAnsiTheme="minorHAnsi" w:cstheme="minorHAnsi"/>
              </w:rPr>
              <w:t>.</w:t>
            </w:r>
          </w:p>
          <w:p w:rsidR="00A2317D" w:rsidRDefault="00A2317D" w:rsidP="005A61A8">
            <w:pPr>
              <w:jc w:val="both"/>
              <w:rPr>
                <w:rFonts w:asciiTheme="minorHAnsi" w:hAnsiTheme="minorHAnsi" w:cstheme="minorHAnsi"/>
              </w:rPr>
            </w:pPr>
            <w:r w:rsidRPr="00936CCA">
              <w:rPr>
                <w:rFonts w:asciiTheme="minorHAnsi" w:hAnsiTheme="minorHAnsi" w:cstheme="minorHAnsi"/>
              </w:rPr>
              <w:t>Entregan actividades s para integrar a portafolio.</w:t>
            </w:r>
          </w:p>
          <w:p w:rsidR="00A2317D" w:rsidRDefault="00A2317D" w:rsidP="005A61A8">
            <w:pPr>
              <w:jc w:val="both"/>
              <w:rPr>
                <w:rFonts w:asciiTheme="minorHAnsi" w:hAnsiTheme="minorHAnsi" w:cstheme="minorHAnsi"/>
              </w:rPr>
            </w:pPr>
            <w:r>
              <w:rPr>
                <w:rFonts w:asciiTheme="minorHAnsi" w:hAnsiTheme="minorHAnsi" w:cstheme="minorHAnsi"/>
              </w:rPr>
              <w:t>Entregan  conclusiones</w:t>
            </w:r>
            <w:r w:rsidRPr="00936CCA">
              <w:rPr>
                <w:rFonts w:asciiTheme="minorHAnsi" w:hAnsiTheme="minorHAnsi" w:cstheme="minorHAnsi"/>
              </w:rPr>
              <w:t xml:space="preserve"> uso de fichas. Máximo media cuartilla. Identifican diferentes tamaños de fichas, características de cada una de ellas y aplican realizando una de cada una. Analizan la importancia de la práctica y elaboración de fichas en sus diferentes Unidades de Aprendizaje. Integran a</w:t>
            </w:r>
            <w:r>
              <w:rPr>
                <w:rFonts w:asciiTheme="minorHAnsi" w:hAnsiTheme="minorHAnsi" w:cstheme="minorHAnsi"/>
              </w:rPr>
              <w:t xml:space="preserve"> </w:t>
            </w:r>
            <w:r w:rsidRPr="00936CCA">
              <w:rPr>
                <w:rFonts w:asciiTheme="minorHAnsi" w:hAnsiTheme="minorHAnsi" w:cstheme="minorHAnsi"/>
              </w:rPr>
              <w:t xml:space="preserve"> portafolio</w:t>
            </w:r>
          </w:p>
          <w:p w:rsidR="00A2317D" w:rsidRPr="00DC1949" w:rsidRDefault="00A2317D" w:rsidP="005A61A8">
            <w:pPr>
              <w:jc w:val="both"/>
              <w:rPr>
                <w:rFonts w:asciiTheme="minorHAnsi" w:hAnsiTheme="minorHAnsi" w:cstheme="minorHAnsi"/>
              </w:rPr>
            </w:pPr>
            <w:r w:rsidRPr="00DC1949">
              <w:rPr>
                <w:rFonts w:asciiTheme="minorHAnsi" w:hAnsiTheme="minorHAnsi" w:cstheme="minorHAnsi"/>
              </w:rPr>
              <w:t xml:space="preserve">El alumno de manera individual hace entrega de su mapa conceptual, </w:t>
            </w:r>
            <w:r w:rsidRPr="00DC1949">
              <w:rPr>
                <w:rFonts w:asciiTheme="minorHAnsi" w:hAnsiTheme="minorHAnsi" w:cstheme="minorHAnsi"/>
              </w:rPr>
              <w:t>así</w:t>
            </w:r>
            <w:r w:rsidRPr="00DC1949">
              <w:rPr>
                <w:rFonts w:asciiTheme="minorHAnsi" w:hAnsiTheme="minorHAnsi" w:cstheme="minorHAnsi"/>
              </w:rPr>
              <w:t xml:space="preserve"> como el diseño de su “</w:t>
            </w:r>
            <w:r w:rsidRPr="00DC1949">
              <w:rPr>
                <w:rFonts w:asciiTheme="minorHAnsi" w:hAnsiTheme="minorHAnsi" w:cstheme="minorHAnsi"/>
              </w:rPr>
              <w:t>Método</w:t>
            </w:r>
            <w:r w:rsidRPr="00DC1949">
              <w:rPr>
                <w:rFonts w:asciiTheme="minorHAnsi" w:hAnsiTheme="minorHAnsi" w:cstheme="minorHAnsi"/>
              </w:rPr>
              <w:t xml:space="preserve"> de Estudio Personal” </w:t>
            </w:r>
            <w:r w:rsidRPr="00DC1949">
              <w:rPr>
                <w:rFonts w:asciiTheme="minorHAnsi" w:hAnsiTheme="minorHAnsi" w:cstheme="minorHAnsi"/>
              </w:rPr>
              <w:lastRenderedPageBreak/>
              <w:t xml:space="preserve">y la conclusión. </w:t>
            </w:r>
          </w:p>
          <w:p w:rsidR="00A2317D" w:rsidRPr="00DC1949" w:rsidRDefault="00A2317D" w:rsidP="005A61A8">
            <w:pPr>
              <w:jc w:val="both"/>
              <w:rPr>
                <w:rFonts w:asciiTheme="minorHAnsi" w:hAnsiTheme="minorHAnsi" w:cstheme="minorHAnsi"/>
              </w:rPr>
            </w:pPr>
            <w:r w:rsidRPr="00DC1949">
              <w:rPr>
                <w:rFonts w:asciiTheme="minorHAnsi" w:hAnsiTheme="minorHAnsi" w:cstheme="minorHAnsi"/>
              </w:rPr>
              <w:t xml:space="preserve">  Comentar y discutir en pequeños grupos, los resultados del registro de su tiempo en forma individual.  Discutir y comentar en pequeños grupos la importancia de  administrar su tiempo</w:t>
            </w:r>
          </w:p>
          <w:p w:rsidR="00A2317D" w:rsidRPr="00DC1949" w:rsidRDefault="00A2317D" w:rsidP="005A61A8">
            <w:pPr>
              <w:jc w:val="both"/>
              <w:rPr>
                <w:rFonts w:asciiTheme="minorHAnsi" w:hAnsiTheme="minorHAnsi" w:cstheme="minorHAnsi"/>
              </w:rPr>
            </w:pPr>
          </w:p>
          <w:p w:rsidR="00A2317D" w:rsidRPr="00DC1949" w:rsidRDefault="00A2317D" w:rsidP="005A61A8">
            <w:pPr>
              <w:jc w:val="both"/>
              <w:rPr>
                <w:rFonts w:asciiTheme="minorHAnsi" w:hAnsiTheme="minorHAnsi" w:cstheme="minorHAnsi"/>
              </w:rPr>
            </w:pPr>
          </w:p>
          <w:p w:rsidR="00A2317D" w:rsidRPr="009371AC" w:rsidRDefault="00A2317D" w:rsidP="005A61A8">
            <w:pPr>
              <w:jc w:val="both"/>
              <w:rPr>
                <w:rFonts w:asciiTheme="minorHAnsi" w:hAnsiTheme="minorHAnsi" w:cstheme="minorHAnsi"/>
              </w:rPr>
            </w:pPr>
            <w:r w:rsidRPr="00DC1949">
              <w:rPr>
                <w:rFonts w:asciiTheme="minorHAnsi" w:hAnsiTheme="minorHAnsi" w:cstheme="minorHAnsi"/>
              </w:rPr>
              <w:t>El docente realiza las conclusiones pertinentes para cerrar la sesión, vinculando el objetivo de aprendizaje del módulo y sesión, con las actividades realizadas de manera individual y grupal</w:t>
            </w:r>
            <w:r>
              <w:rPr>
                <w:rFonts w:asciiTheme="minorHAnsi" w:hAnsiTheme="minorHAnsi" w:cstheme="minorHAnsi"/>
              </w:rPr>
              <w:t xml:space="preserve"> </w:t>
            </w:r>
          </w:p>
        </w:tc>
      </w:tr>
      <w:tr w:rsidR="00873B21" w:rsidRPr="000D0CF3" w:rsidTr="00873B21">
        <w:trPr>
          <w:trHeight w:val="203"/>
        </w:trPr>
        <w:tc>
          <w:tcPr>
            <w:tcW w:w="5000" w:type="pct"/>
            <w:gridSpan w:val="11"/>
            <w:tcBorders>
              <w:bottom w:val="single" w:sz="4" w:space="0" w:color="000000"/>
            </w:tcBorders>
            <w:shd w:val="clear" w:color="auto" w:fill="FABF8F"/>
          </w:tcPr>
          <w:p w:rsidR="00873B21" w:rsidRDefault="00873B21" w:rsidP="00873B21">
            <w:pPr>
              <w:jc w:val="both"/>
              <w:rPr>
                <w:b/>
                <w:lang w:val="es-ES"/>
              </w:rPr>
            </w:pPr>
            <w:r>
              <w:rPr>
                <w:b/>
                <w:lang w:val="es-ES"/>
              </w:rPr>
              <w:lastRenderedPageBreak/>
              <w:t>Unidad de competencia</w:t>
            </w:r>
            <w:r w:rsidRPr="000D0CF3">
              <w:rPr>
                <w:b/>
                <w:lang w:val="es-ES"/>
              </w:rPr>
              <w:t xml:space="preserve"> No. </w:t>
            </w:r>
            <w:r>
              <w:rPr>
                <w:b/>
                <w:lang w:val="es-ES"/>
              </w:rPr>
              <w:t xml:space="preserve">2 </w:t>
            </w:r>
          </w:p>
          <w:p w:rsidR="00873B21" w:rsidRPr="00873B21" w:rsidRDefault="00873B21" w:rsidP="00873B21">
            <w:pPr>
              <w:jc w:val="both"/>
              <w:rPr>
                <w:b/>
                <w:lang w:val="es-ES"/>
              </w:rPr>
            </w:pPr>
            <w:r w:rsidRPr="00873B21">
              <w:rPr>
                <w:rFonts w:ascii="DIN Next LT Pro Bold" w:hAnsi="DIN Next LT Pro Bold" w:cs="DIN Next LT Pro Bold"/>
                <w:b/>
                <w:bCs/>
                <w:color w:val="000000"/>
                <w:sz w:val="20"/>
                <w:szCs w:val="20"/>
                <w:lang w:eastAsia="es-ES"/>
              </w:rPr>
              <w:t xml:space="preserve">Hábitos y métodos de estudio para fomentar habilidades cognitivas. </w:t>
            </w:r>
          </w:p>
          <w:p w:rsidR="00873B21" w:rsidRPr="000D0CF3" w:rsidRDefault="00873B21" w:rsidP="005A61A8">
            <w:pPr>
              <w:jc w:val="both"/>
              <w:rPr>
                <w:b/>
                <w:lang w:val="es-ES"/>
              </w:rPr>
            </w:pPr>
          </w:p>
        </w:tc>
      </w:tr>
      <w:tr w:rsidR="00873B21" w:rsidRPr="000D0CF3" w:rsidTr="00873B21">
        <w:trPr>
          <w:trHeight w:val="421"/>
        </w:trPr>
        <w:tc>
          <w:tcPr>
            <w:tcW w:w="5000" w:type="pct"/>
            <w:gridSpan w:val="11"/>
            <w:tcBorders>
              <w:bottom w:val="single" w:sz="4" w:space="0" w:color="000000"/>
            </w:tcBorders>
            <w:shd w:val="clear" w:color="auto" w:fill="auto"/>
          </w:tcPr>
          <w:p w:rsidR="00873B21" w:rsidRDefault="00873B21" w:rsidP="005A61A8">
            <w:pPr>
              <w:jc w:val="both"/>
              <w:rPr>
                <w:i/>
                <w:lang w:val="es-ES"/>
              </w:rPr>
            </w:pPr>
            <w:r w:rsidRPr="000C3787">
              <w:rPr>
                <w:b/>
                <w:lang w:val="es-ES"/>
              </w:rPr>
              <w:t>Competencia(s) específica(s)</w:t>
            </w:r>
            <w:r w:rsidRPr="000C3787">
              <w:rPr>
                <w:i/>
                <w:lang w:val="es-ES"/>
              </w:rPr>
              <w:t xml:space="preserve"> </w:t>
            </w:r>
          </w:p>
          <w:p w:rsidR="00873B21" w:rsidRDefault="00873B21" w:rsidP="005A61A8">
            <w:pPr>
              <w:jc w:val="both"/>
              <w:rPr>
                <w:i/>
                <w:lang w:val="es-ES"/>
              </w:rPr>
            </w:pPr>
          </w:p>
          <w:p w:rsidR="00873B21" w:rsidRDefault="00873B21" w:rsidP="005A61A8">
            <w:pPr>
              <w:pStyle w:val="Prrafodelista"/>
              <w:numPr>
                <w:ilvl w:val="0"/>
                <w:numId w:val="6"/>
              </w:numPr>
              <w:jc w:val="both"/>
            </w:pPr>
            <w:r>
              <w:lastRenderedPageBreak/>
              <w:t xml:space="preserve">Aplica metodologías y estrategias que potencian procesos de aprendizaje, de razonamiento y </w:t>
            </w:r>
            <w:proofErr w:type="spellStart"/>
            <w:r>
              <w:t>metacognición</w:t>
            </w:r>
            <w:proofErr w:type="spellEnd"/>
            <w:r>
              <w:t xml:space="preserve"> en su práctica escolar.</w:t>
            </w:r>
          </w:p>
          <w:p w:rsidR="00873B21" w:rsidRPr="00694EB7" w:rsidRDefault="00873B21" w:rsidP="005A61A8">
            <w:pPr>
              <w:pStyle w:val="Prrafodelista"/>
              <w:numPr>
                <w:ilvl w:val="0"/>
                <w:numId w:val="6"/>
              </w:numPr>
              <w:jc w:val="both"/>
            </w:pPr>
            <w:r>
              <w:t>Se organiza y trabaja de manera colaborativa en equipos diversos para fortalecer el respeto y la tolerancia en su entorno.</w:t>
            </w:r>
          </w:p>
        </w:tc>
      </w:tr>
      <w:tr w:rsidR="00873B21" w:rsidRPr="000D0CF3" w:rsidTr="00873B21">
        <w:trPr>
          <w:trHeight w:val="311"/>
        </w:trPr>
        <w:tc>
          <w:tcPr>
            <w:tcW w:w="5000" w:type="pct"/>
            <w:gridSpan w:val="11"/>
            <w:shd w:val="clear" w:color="auto" w:fill="FABF8F"/>
          </w:tcPr>
          <w:p w:rsidR="00873B21" w:rsidRPr="007906D4" w:rsidRDefault="00873B21" w:rsidP="007906D4">
            <w:pPr>
              <w:pStyle w:val="Pa0"/>
              <w:jc w:val="both"/>
              <w:rPr>
                <w:rFonts w:cs="Arno Pro"/>
                <w:color w:val="000000"/>
                <w:sz w:val="22"/>
                <w:szCs w:val="22"/>
              </w:rPr>
            </w:pPr>
            <w:r w:rsidRPr="000C3787">
              <w:rPr>
                <w:b/>
                <w:lang w:val="es-ES"/>
              </w:rPr>
              <w:lastRenderedPageBreak/>
              <w:t>Propósito de aprendizaje</w:t>
            </w:r>
            <w:r w:rsidR="007906D4">
              <w:rPr>
                <w:b/>
                <w:lang w:val="es-ES"/>
              </w:rPr>
              <w:t xml:space="preserve">: </w:t>
            </w:r>
            <w:r w:rsidR="007906D4">
              <w:rPr>
                <w:rFonts w:cs="Arno Pro"/>
                <w:color w:val="000000"/>
                <w:sz w:val="22"/>
                <w:szCs w:val="22"/>
              </w:rPr>
              <w:t xml:space="preserve">En esta unidad de competencia identifica hábitos y métodos de estudio para reconocer fortalezas y debilidades y a partir de ello consolidar y desarrollar habilidades cognitivas Estos contenidos favorecen el desarrollo de procesos más que de contenidos; ya que la finalidad es, precisamente, facilitar al estudiante el desarrollo de competencias de carácter procedimental y actitudinal para la realización de actividades escolares durante su trayectoria por el bachillerato. </w:t>
            </w:r>
          </w:p>
        </w:tc>
      </w:tr>
      <w:tr w:rsidR="007906D4" w:rsidRPr="000D0CF3" w:rsidTr="007906D4">
        <w:trPr>
          <w:trHeight w:val="1512"/>
        </w:trPr>
        <w:tc>
          <w:tcPr>
            <w:tcW w:w="5000" w:type="pct"/>
            <w:gridSpan w:val="11"/>
            <w:tcBorders>
              <w:bottom w:val="single" w:sz="4" w:space="0" w:color="000000"/>
            </w:tcBorders>
            <w:shd w:val="clear" w:color="auto" w:fill="auto"/>
          </w:tcPr>
          <w:p w:rsidR="007906D4" w:rsidRPr="00B114D2" w:rsidRDefault="00B114D2" w:rsidP="005A61A8">
            <w:pPr>
              <w:jc w:val="both"/>
              <w:rPr>
                <w:rFonts w:asciiTheme="minorHAnsi" w:hAnsiTheme="minorHAnsi"/>
                <w:b/>
                <w:sz w:val="24"/>
                <w:lang w:val="es-ES"/>
              </w:rPr>
            </w:pPr>
            <w:r>
              <w:rPr>
                <w:rFonts w:asciiTheme="minorHAnsi" w:hAnsiTheme="minorHAnsi"/>
                <w:b/>
                <w:sz w:val="24"/>
                <w:lang w:val="es-ES"/>
              </w:rPr>
              <w:t>Contenidos temáticos:</w:t>
            </w:r>
          </w:p>
          <w:p w:rsidR="007906D4" w:rsidRPr="00873B21" w:rsidRDefault="007906D4" w:rsidP="00873B21">
            <w:pPr>
              <w:autoSpaceDE w:val="0"/>
              <w:autoSpaceDN w:val="0"/>
              <w:adjustRightInd w:val="0"/>
              <w:spacing w:line="181" w:lineRule="atLeast"/>
              <w:rPr>
                <w:rFonts w:asciiTheme="minorHAnsi" w:hAnsiTheme="minorHAnsi" w:cs="DIN Next LT Pro Medium"/>
                <w:color w:val="000000"/>
                <w:lang w:eastAsia="es-ES"/>
              </w:rPr>
            </w:pPr>
            <w:r w:rsidRPr="00873B21">
              <w:rPr>
                <w:rFonts w:asciiTheme="minorHAnsi" w:hAnsiTheme="minorHAnsi" w:cs="DIN Next LT Pro Medium"/>
                <w:color w:val="000000"/>
                <w:lang w:eastAsia="es-ES"/>
              </w:rPr>
              <w:t xml:space="preserve">1. Factores que influyen en el aprendizaje </w:t>
            </w:r>
          </w:p>
          <w:p w:rsidR="007906D4" w:rsidRPr="00873B21" w:rsidRDefault="007906D4" w:rsidP="00873B21">
            <w:pPr>
              <w:autoSpaceDE w:val="0"/>
              <w:autoSpaceDN w:val="0"/>
              <w:adjustRightInd w:val="0"/>
              <w:spacing w:line="181" w:lineRule="atLeast"/>
              <w:rPr>
                <w:rFonts w:asciiTheme="minorHAnsi" w:hAnsiTheme="minorHAnsi" w:cs="DIN Next LT Pro Medium"/>
                <w:color w:val="000000"/>
                <w:lang w:eastAsia="es-ES"/>
              </w:rPr>
            </w:pPr>
            <w:r w:rsidRPr="00873B21">
              <w:rPr>
                <w:rFonts w:asciiTheme="minorHAnsi" w:hAnsiTheme="minorHAnsi" w:cs="DIN Next LT Pro Medium"/>
                <w:color w:val="000000"/>
                <w:lang w:eastAsia="es-ES"/>
              </w:rPr>
              <w:t xml:space="preserve">2. Organización del tiempo y lugar de estudio </w:t>
            </w:r>
          </w:p>
          <w:p w:rsidR="007906D4" w:rsidRPr="00873B21" w:rsidRDefault="007906D4" w:rsidP="00873B21">
            <w:pPr>
              <w:autoSpaceDE w:val="0"/>
              <w:autoSpaceDN w:val="0"/>
              <w:adjustRightInd w:val="0"/>
              <w:spacing w:line="181" w:lineRule="atLeast"/>
              <w:rPr>
                <w:rFonts w:asciiTheme="minorHAnsi" w:hAnsiTheme="minorHAnsi" w:cs="DIN Next LT Pro Medium"/>
                <w:color w:val="000000"/>
                <w:lang w:eastAsia="es-ES"/>
              </w:rPr>
            </w:pPr>
            <w:r w:rsidRPr="00873B21">
              <w:rPr>
                <w:rFonts w:asciiTheme="minorHAnsi" w:hAnsiTheme="minorHAnsi" w:cs="DIN Next LT Pro Medium"/>
                <w:color w:val="000000"/>
                <w:lang w:eastAsia="es-ES"/>
              </w:rPr>
              <w:t xml:space="preserve">3. Métodos de estudio </w:t>
            </w:r>
          </w:p>
          <w:p w:rsidR="007906D4" w:rsidRDefault="007906D4" w:rsidP="007906D4">
            <w:pPr>
              <w:jc w:val="both"/>
              <w:rPr>
                <w:rFonts w:asciiTheme="minorHAnsi" w:hAnsiTheme="minorHAnsi" w:cs="DIN Next LT Pro Medium"/>
                <w:color w:val="000000"/>
                <w:lang w:eastAsia="es-ES"/>
              </w:rPr>
            </w:pPr>
            <w:r w:rsidRPr="007906D4">
              <w:rPr>
                <w:rFonts w:asciiTheme="minorHAnsi" w:hAnsiTheme="minorHAnsi" w:cs="DIN Next LT Pro Medium"/>
                <w:color w:val="000000"/>
                <w:lang w:eastAsia="es-ES"/>
              </w:rPr>
              <w:t>4. Uso de las TIC (alfabetización informacional y habilidades informacionales)</w:t>
            </w:r>
          </w:p>
          <w:p w:rsidR="007906D4" w:rsidRPr="007906D4" w:rsidRDefault="007906D4" w:rsidP="007906D4">
            <w:pPr>
              <w:jc w:val="both"/>
              <w:rPr>
                <w:b/>
                <w:i/>
                <w:lang w:val="es-ES"/>
              </w:rPr>
            </w:pPr>
          </w:p>
        </w:tc>
      </w:tr>
      <w:tr w:rsidR="007906D4" w:rsidRPr="000D0CF3" w:rsidTr="00873B21">
        <w:trPr>
          <w:trHeight w:val="324"/>
        </w:trPr>
        <w:tc>
          <w:tcPr>
            <w:tcW w:w="5000" w:type="pct"/>
            <w:gridSpan w:val="11"/>
            <w:shd w:val="clear" w:color="auto" w:fill="FABF8F" w:themeFill="accent6" w:themeFillTint="99"/>
          </w:tcPr>
          <w:p w:rsidR="00B114D2" w:rsidRPr="00B114D2" w:rsidRDefault="00B114D2" w:rsidP="00B114D2">
            <w:pPr>
              <w:jc w:val="both"/>
            </w:pPr>
            <w:r>
              <w:rPr>
                <w:rFonts w:cs="DIN Next LT Pro Bold"/>
                <w:b/>
                <w:bCs/>
                <w:color w:val="000000"/>
                <w:sz w:val="23"/>
                <w:szCs w:val="23"/>
              </w:rPr>
              <w:t>Metodología de trabajo</w:t>
            </w:r>
            <w:r>
              <w:rPr>
                <w:rFonts w:cs="DIN Next LT Pro Bold"/>
                <w:b/>
                <w:bCs/>
                <w:color w:val="000000"/>
                <w:sz w:val="23"/>
                <w:szCs w:val="23"/>
              </w:rPr>
              <w:t>:</w:t>
            </w:r>
          </w:p>
        </w:tc>
      </w:tr>
      <w:tr w:rsidR="007906D4" w:rsidRPr="000D0CF3" w:rsidTr="00873B21">
        <w:trPr>
          <w:trHeight w:val="324"/>
        </w:trPr>
        <w:tc>
          <w:tcPr>
            <w:tcW w:w="5000" w:type="pct"/>
            <w:gridSpan w:val="11"/>
            <w:shd w:val="clear" w:color="auto" w:fill="FABF8F" w:themeFill="accent6" w:themeFillTint="99"/>
          </w:tcPr>
          <w:p w:rsidR="00B114D2" w:rsidRPr="00B114D2" w:rsidRDefault="00B114D2" w:rsidP="00B114D2">
            <w:pPr>
              <w:autoSpaceDE w:val="0"/>
              <w:autoSpaceDN w:val="0"/>
              <w:adjustRightInd w:val="0"/>
              <w:spacing w:line="221" w:lineRule="atLeast"/>
              <w:jc w:val="both"/>
              <w:rPr>
                <w:rFonts w:ascii="Arno Pro" w:hAnsi="Arno Pro" w:cs="Arno Pro"/>
                <w:color w:val="000000"/>
                <w:lang w:eastAsia="es-ES"/>
              </w:rPr>
            </w:pPr>
            <w:r w:rsidRPr="00B114D2">
              <w:rPr>
                <w:rFonts w:ascii="Arno Pro" w:hAnsi="Arno Pro" w:cs="Arno Pro"/>
                <w:color w:val="000000"/>
                <w:lang w:eastAsia="es-ES"/>
              </w:rPr>
              <w:t xml:space="preserve">El constructivismo es la base metodológica de trabajo, los conocimientos previos del alumno, así como el ambiente donde se desenvuelve son claves para lograr un aprendizaje significativo. Partir de un conocimiento general facilita la comprensión y reflexión que a su vez permite desarrollar habilidades cognitivas, fomentando el trabajo en equipo y facilitando la apropiación de aprendizajes a lo largo de su vida académica y profesional. </w:t>
            </w:r>
          </w:p>
          <w:p w:rsidR="00B114D2" w:rsidRPr="00B114D2" w:rsidRDefault="00B114D2" w:rsidP="00B114D2">
            <w:pPr>
              <w:autoSpaceDE w:val="0"/>
              <w:autoSpaceDN w:val="0"/>
              <w:adjustRightInd w:val="0"/>
              <w:spacing w:line="221" w:lineRule="atLeast"/>
              <w:ind w:firstLine="360"/>
              <w:jc w:val="both"/>
              <w:rPr>
                <w:rFonts w:ascii="Arno Pro" w:hAnsi="Arno Pro" w:cs="Arno Pro"/>
                <w:color w:val="000000"/>
                <w:lang w:eastAsia="es-ES"/>
              </w:rPr>
            </w:pPr>
            <w:r w:rsidRPr="00B114D2">
              <w:rPr>
                <w:rFonts w:ascii="Arno Pro" w:hAnsi="Arno Pro" w:cs="Arno Pro"/>
                <w:color w:val="000000"/>
                <w:lang w:eastAsia="es-ES"/>
              </w:rPr>
              <w:t xml:space="preserve">La característica de taller, de esta unidad de aprendizaje, permite que la estrategia aprender-haciendo propicie el logro de las competencias y el trabajo práctico al centrarse en el alumno. Al mismo tiempo, permite al estudiante enfrentarse a problemas reales evaluando el impacto de su trabajo con relación a su vida cotidiana. </w:t>
            </w:r>
          </w:p>
          <w:p w:rsidR="00B114D2" w:rsidRPr="00B114D2" w:rsidRDefault="00B114D2" w:rsidP="00B114D2">
            <w:pPr>
              <w:autoSpaceDE w:val="0"/>
              <w:autoSpaceDN w:val="0"/>
              <w:adjustRightInd w:val="0"/>
              <w:spacing w:line="221" w:lineRule="atLeast"/>
              <w:ind w:firstLine="360"/>
              <w:jc w:val="both"/>
              <w:rPr>
                <w:rFonts w:ascii="Arno Pro" w:hAnsi="Arno Pro" w:cs="Arno Pro"/>
                <w:color w:val="000000"/>
                <w:lang w:eastAsia="es-ES"/>
              </w:rPr>
            </w:pPr>
            <w:r w:rsidRPr="00B114D2">
              <w:rPr>
                <w:rFonts w:ascii="Arno Pro" w:hAnsi="Arno Pro" w:cs="Arno Pro"/>
                <w:color w:val="000000"/>
                <w:lang w:eastAsia="es-ES"/>
              </w:rPr>
              <w:t>El profesor utiliza diversos materiales didácticos para enriquecer el trabajo en el aula, pueden ser im</w:t>
            </w:r>
            <w:r w:rsidRPr="00B114D2">
              <w:rPr>
                <w:rFonts w:ascii="Arno Pro" w:hAnsi="Arno Pro" w:cs="Arno Pro"/>
                <w:color w:val="000000"/>
                <w:lang w:eastAsia="es-ES"/>
              </w:rPr>
              <w:softHyphen/>
              <w:t xml:space="preserve">presos, audiovisuales, digitales o multimedia. Sus principales funciones son: </w:t>
            </w:r>
          </w:p>
          <w:p w:rsidR="00B114D2" w:rsidRPr="00B114D2" w:rsidRDefault="00B114D2" w:rsidP="00B114D2">
            <w:pPr>
              <w:autoSpaceDE w:val="0"/>
              <w:autoSpaceDN w:val="0"/>
              <w:adjustRightInd w:val="0"/>
              <w:spacing w:line="221" w:lineRule="atLeast"/>
              <w:ind w:left="240" w:hanging="240"/>
              <w:jc w:val="both"/>
              <w:rPr>
                <w:rFonts w:ascii="Arno Pro" w:hAnsi="Arno Pro" w:cs="Arno Pro"/>
                <w:color w:val="000000"/>
                <w:lang w:eastAsia="es-ES"/>
              </w:rPr>
            </w:pPr>
            <w:r w:rsidRPr="00B114D2">
              <w:rPr>
                <w:rFonts w:ascii="Arno Pro" w:hAnsi="Arno Pro" w:cs="Arno Pro"/>
                <w:color w:val="000000"/>
                <w:lang w:eastAsia="es-ES"/>
              </w:rPr>
              <w:t xml:space="preserve">a) motivar al estudiante para el aprendizaje, </w:t>
            </w:r>
          </w:p>
          <w:p w:rsidR="00B114D2" w:rsidRPr="00B114D2" w:rsidRDefault="00B114D2" w:rsidP="00B114D2">
            <w:pPr>
              <w:autoSpaceDE w:val="0"/>
              <w:autoSpaceDN w:val="0"/>
              <w:adjustRightInd w:val="0"/>
              <w:spacing w:line="221" w:lineRule="atLeast"/>
              <w:ind w:left="240" w:hanging="240"/>
              <w:jc w:val="both"/>
              <w:rPr>
                <w:rFonts w:ascii="Arno Pro" w:hAnsi="Arno Pro" w:cs="Arno Pro"/>
                <w:color w:val="000000"/>
                <w:lang w:eastAsia="es-ES"/>
              </w:rPr>
            </w:pPr>
            <w:r w:rsidRPr="00B114D2">
              <w:rPr>
                <w:rFonts w:ascii="Arno Pro" w:hAnsi="Arno Pro" w:cs="Arno Pro"/>
                <w:color w:val="000000"/>
                <w:lang w:eastAsia="es-ES"/>
              </w:rPr>
              <w:t xml:space="preserve">b) introducirlo a los temas. </w:t>
            </w:r>
          </w:p>
          <w:p w:rsidR="00B114D2" w:rsidRPr="00B114D2" w:rsidRDefault="00B114D2" w:rsidP="00B114D2">
            <w:pPr>
              <w:autoSpaceDE w:val="0"/>
              <w:autoSpaceDN w:val="0"/>
              <w:adjustRightInd w:val="0"/>
              <w:spacing w:line="221" w:lineRule="atLeast"/>
              <w:ind w:left="240" w:hanging="240"/>
              <w:jc w:val="both"/>
              <w:rPr>
                <w:rFonts w:ascii="Arno Pro" w:hAnsi="Arno Pro" w:cs="Arno Pro"/>
                <w:color w:val="000000"/>
                <w:lang w:eastAsia="es-ES"/>
              </w:rPr>
            </w:pPr>
            <w:r w:rsidRPr="00B114D2">
              <w:rPr>
                <w:rFonts w:ascii="Arno Pro" w:hAnsi="Arno Pro" w:cs="Arno Pro"/>
                <w:color w:val="000000"/>
                <w:lang w:eastAsia="es-ES"/>
              </w:rPr>
              <w:t xml:space="preserve">c) ordenar y sintetizar la información. </w:t>
            </w:r>
          </w:p>
          <w:p w:rsidR="00B114D2" w:rsidRPr="00B114D2" w:rsidRDefault="00B114D2" w:rsidP="00B114D2">
            <w:pPr>
              <w:autoSpaceDE w:val="0"/>
              <w:autoSpaceDN w:val="0"/>
              <w:adjustRightInd w:val="0"/>
              <w:spacing w:line="221" w:lineRule="atLeast"/>
              <w:ind w:left="240" w:hanging="240"/>
              <w:jc w:val="both"/>
              <w:rPr>
                <w:rFonts w:ascii="Arno Pro" w:hAnsi="Arno Pro" w:cs="Arno Pro"/>
                <w:color w:val="000000"/>
                <w:lang w:eastAsia="es-ES"/>
              </w:rPr>
            </w:pPr>
            <w:r w:rsidRPr="00B114D2">
              <w:rPr>
                <w:rFonts w:ascii="Arno Pro" w:hAnsi="Arno Pro" w:cs="Arno Pro"/>
                <w:color w:val="000000"/>
                <w:lang w:eastAsia="es-ES"/>
              </w:rPr>
              <w:t xml:space="preserve">d) llamar la atención del alumno sobre un concepto. </w:t>
            </w:r>
          </w:p>
          <w:p w:rsidR="00B114D2" w:rsidRPr="00B114D2" w:rsidRDefault="00B114D2" w:rsidP="00B114D2">
            <w:pPr>
              <w:autoSpaceDE w:val="0"/>
              <w:autoSpaceDN w:val="0"/>
              <w:adjustRightInd w:val="0"/>
              <w:spacing w:line="221" w:lineRule="atLeast"/>
              <w:ind w:left="240" w:hanging="240"/>
              <w:jc w:val="both"/>
              <w:rPr>
                <w:rFonts w:ascii="Arno Pro" w:hAnsi="Arno Pro" w:cs="Arno Pro"/>
                <w:color w:val="000000"/>
                <w:lang w:eastAsia="es-ES"/>
              </w:rPr>
            </w:pPr>
            <w:r w:rsidRPr="00B114D2">
              <w:rPr>
                <w:rFonts w:ascii="Arno Pro" w:hAnsi="Arno Pro" w:cs="Arno Pro"/>
                <w:color w:val="000000"/>
                <w:lang w:eastAsia="es-ES"/>
              </w:rPr>
              <w:t xml:space="preserve">e) reforzar los conocimientos. </w:t>
            </w:r>
          </w:p>
          <w:p w:rsidR="00B114D2" w:rsidRPr="00B114D2" w:rsidRDefault="00B114D2" w:rsidP="00B114D2">
            <w:pPr>
              <w:autoSpaceDE w:val="0"/>
              <w:autoSpaceDN w:val="0"/>
              <w:adjustRightInd w:val="0"/>
              <w:spacing w:line="221" w:lineRule="atLeast"/>
              <w:ind w:left="240" w:hanging="240"/>
              <w:jc w:val="both"/>
              <w:rPr>
                <w:rFonts w:ascii="Arno Pro" w:hAnsi="Arno Pro" w:cs="Arno Pro"/>
                <w:color w:val="000000"/>
                <w:lang w:eastAsia="es-ES"/>
              </w:rPr>
            </w:pPr>
            <w:r w:rsidRPr="00B114D2">
              <w:rPr>
                <w:rFonts w:ascii="Arno Pro" w:hAnsi="Arno Pro" w:cs="Arno Pro"/>
                <w:color w:val="000000"/>
                <w:lang w:eastAsia="es-ES"/>
              </w:rPr>
              <w:t xml:space="preserve">f) fomentar el trabajo colaborativo. </w:t>
            </w:r>
          </w:p>
          <w:p w:rsidR="007906D4" w:rsidRDefault="00B114D2" w:rsidP="00B114D2">
            <w:pPr>
              <w:jc w:val="both"/>
              <w:rPr>
                <w:b/>
                <w:lang w:val="es-ES"/>
              </w:rPr>
            </w:pPr>
            <w:r w:rsidRPr="00B114D2">
              <w:rPr>
                <w:rFonts w:ascii="Arno Pro" w:hAnsi="Arno Pro" w:cs="Arno Pro"/>
                <w:color w:val="000000"/>
                <w:lang w:eastAsia="es-ES"/>
              </w:rPr>
              <w:t>g) Selecciona y diseña dichos materiales tomando en cuenta las características de sus estudiantes.</w:t>
            </w:r>
          </w:p>
        </w:tc>
      </w:tr>
      <w:tr w:rsidR="00873B21" w:rsidRPr="000D0CF3" w:rsidTr="00873B21">
        <w:trPr>
          <w:trHeight w:val="324"/>
        </w:trPr>
        <w:tc>
          <w:tcPr>
            <w:tcW w:w="5000" w:type="pct"/>
            <w:gridSpan w:val="11"/>
            <w:shd w:val="clear" w:color="auto" w:fill="FABF8F" w:themeFill="accent6" w:themeFillTint="99"/>
          </w:tcPr>
          <w:p w:rsidR="00873B21" w:rsidRDefault="00873B21" w:rsidP="00873B21">
            <w:pPr>
              <w:jc w:val="both"/>
              <w:rPr>
                <w:b/>
                <w:lang w:val="es-ES"/>
              </w:rPr>
            </w:pPr>
            <w:r>
              <w:rPr>
                <w:b/>
                <w:lang w:val="es-ES"/>
              </w:rPr>
              <w:t>BIBLIOGRAFÍA PARA EL ALUMNO</w:t>
            </w:r>
          </w:p>
          <w:p w:rsidR="00873B21" w:rsidRPr="00873B21" w:rsidRDefault="00873B21" w:rsidP="00873B21">
            <w:pPr>
              <w:autoSpaceDE w:val="0"/>
              <w:autoSpaceDN w:val="0"/>
              <w:adjustRightInd w:val="0"/>
              <w:spacing w:line="241" w:lineRule="atLeast"/>
              <w:rPr>
                <w:rFonts w:ascii="DIN Next LT Pro Condensed" w:hAnsi="DIN Next LT Pro Condensed" w:cs="DIN Next LT Pro Condensed"/>
                <w:color w:val="000000"/>
                <w:sz w:val="23"/>
                <w:szCs w:val="23"/>
                <w:lang w:eastAsia="es-ES"/>
              </w:rPr>
            </w:pPr>
          </w:p>
        </w:tc>
      </w:tr>
      <w:tr w:rsidR="00873B21" w:rsidRPr="000D0CF3" w:rsidTr="00873B21">
        <w:trPr>
          <w:trHeight w:val="495"/>
        </w:trPr>
        <w:tc>
          <w:tcPr>
            <w:tcW w:w="5000" w:type="pct"/>
            <w:gridSpan w:val="11"/>
            <w:tcBorders>
              <w:bottom w:val="single" w:sz="4" w:space="0" w:color="000000"/>
            </w:tcBorders>
            <w:shd w:val="clear" w:color="auto" w:fill="auto"/>
          </w:tcPr>
          <w:p w:rsidR="00873B21" w:rsidRPr="00143139" w:rsidRDefault="00873B21" w:rsidP="0005609B">
            <w:pPr>
              <w:jc w:val="both"/>
              <w:rPr>
                <w:rFonts w:asciiTheme="minorHAnsi" w:hAnsiTheme="minorHAnsi" w:cstheme="minorHAnsi"/>
              </w:rPr>
            </w:pPr>
            <w:r w:rsidRPr="00143139">
              <w:rPr>
                <w:rFonts w:asciiTheme="minorHAnsi" w:hAnsiTheme="minorHAnsi" w:cstheme="minorHAnsi"/>
              </w:rPr>
              <w:t>Guía de Taller de Habilidades, SEMS, UDG. Ángeles Ortiz</w:t>
            </w:r>
            <w:r w:rsidRPr="00143139">
              <w:t xml:space="preserve"> </w:t>
            </w:r>
            <w:r w:rsidRPr="00143139">
              <w:rPr>
                <w:rFonts w:asciiTheme="minorHAnsi" w:hAnsiTheme="minorHAnsi" w:cstheme="minorHAnsi"/>
              </w:rPr>
              <w:t>Marina Guadalupe   y otros, 2009, Taller de Habilidades para el Aprendizaje, México, NOVAARS.</w:t>
            </w:r>
          </w:p>
          <w:p w:rsidR="00873B21" w:rsidRPr="000D0CF3" w:rsidRDefault="00873B21" w:rsidP="007B72D8">
            <w:pPr>
              <w:jc w:val="both"/>
              <w:rPr>
                <w:i/>
                <w:lang w:val="es-ES"/>
              </w:rPr>
            </w:pPr>
          </w:p>
        </w:tc>
      </w:tr>
      <w:tr w:rsidR="00873B21" w:rsidRPr="000D0CF3" w:rsidTr="00873B21">
        <w:trPr>
          <w:trHeight w:val="394"/>
        </w:trPr>
        <w:tc>
          <w:tcPr>
            <w:tcW w:w="5000" w:type="pct"/>
            <w:gridSpan w:val="11"/>
            <w:shd w:val="clear" w:color="auto" w:fill="FABF8F" w:themeFill="accent6" w:themeFillTint="99"/>
          </w:tcPr>
          <w:p w:rsidR="00873B21" w:rsidRPr="000D0CF3" w:rsidRDefault="00873B21" w:rsidP="007B72D8">
            <w:pPr>
              <w:jc w:val="both"/>
              <w:rPr>
                <w:b/>
                <w:lang w:val="es-ES"/>
              </w:rPr>
            </w:pPr>
            <w:r w:rsidRPr="000D0CF3">
              <w:rPr>
                <w:b/>
                <w:lang w:val="es-ES"/>
              </w:rPr>
              <w:lastRenderedPageBreak/>
              <w:t>9. BIBLIOGRAFÍA PARA EL MAESTRO</w:t>
            </w:r>
          </w:p>
        </w:tc>
      </w:tr>
      <w:tr w:rsidR="00873B21" w:rsidRPr="000D0CF3" w:rsidTr="00790AB9">
        <w:trPr>
          <w:trHeight w:val="1149"/>
        </w:trPr>
        <w:tc>
          <w:tcPr>
            <w:tcW w:w="5000" w:type="pct"/>
            <w:gridSpan w:val="11"/>
            <w:shd w:val="clear" w:color="auto" w:fill="auto"/>
          </w:tcPr>
          <w:p w:rsidR="00873B21" w:rsidRPr="00143139" w:rsidRDefault="00873B21" w:rsidP="008650FF">
            <w:pPr>
              <w:jc w:val="both"/>
              <w:rPr>
                <w:rFonts w:asciiTheme="minorHAnsi" w:hAnsiTheme="minorHAnsi" w:cstheme="minorHAnsi"/>
              </w:rPr>
            </w:pPr>
            <w:r w:rsidRPr="00143139">
              <w:rPr>
                <w:rFonts w:asciiTheme="minorHAnsi" w:hAnsiTheme="minorHAnsi" w:cstheme="minorHAnsi"/>
              </w:rPr>
              <w:t>Guía de Taller de Habilidades, SEMS, UDG. Ángeles Ortiz</w:t>
            </w:r>
            <w:r w:rsidRPr="00143139">
              <w:rPr>
                <w:rFonts w:asciiTheme="minorHAnsi" w:hAnsiTheme="minorHAnsi"/>
              </w:rPr>
              <w:t xml:space="preserve"> </w:t>
            </w:r>
            <w:r w:rsidRPr="00143139">
              <w:rPr>
                <w:rFonts w:asciiTheme="minorHAnsi" w:hAnsiTheme="minorHAnsi" w:cstheme="minorHAnsi"/>
              </w:rPr>
              <w:t>Marina Guadalupe   y otros, 2009, Taller de Habilidades para el Aprendizaje, México, NOVAARS.</w:t>
            </w:r>
          </w:p>
          <w:p w:rsidR="00873B21" w:rsidRPr="00143139" w:rsidRDefault="00873B21" w:rsidP="00143139">
            <w:pPr>
              <w:pStyle w:val="authors"/>
              <w:shd w:val="clear" w:color="auto" w:fill="FFFFFF"/>
              <w:spacing w:before="0" w:beforeAutospacing="0" w:after="0" w:afterAutospacing="0"/>
              <w:rPr>
                <w:rFonts w:asciiTheme="minorHAnsi" w:hAnsiTheme="minorHAnsi" w:cs="Arial"/>
                <w:color w:val="333333"/>
                <w:sz w:val="22"/>
                <w:szCs w:val="22"/>
              </w:rPr>
            </w:pPr>
            <w:proofErr w:type="spellStart"/>
            <w:proofErr w:type="gramStart"/>
            <w:r w:rsidRPr="00143139">
              <w:rPr>
                <w:rFonts w:asciiTheme="minorHAnsi" w:hAnsiTheme="minorHAnsi" w:cs="Arial"/>
                <w:color w:val="333333"/>
                <w:sz w:val="22"/>
                <w:szCs w:val="22"/>
              </w:rPr>
              <w:t>lizabeth</w:t>
            </w:r>
            <w:proofErr w:type="spellEnd"/>
            <w:proofErr w:type="gramEnd"/>
            <w:r w:rsidRPr="00143139">
              <w:rPr>
                <w:rFonts w:asciiTheme="minorHAnsi" w:hAnsiTheme="minorHAnsi" w:cs="Arial"/>
                <w:color w:val="333333"/>
                <w:sz w:val="22"/>
                <w:szCs w:val="22"/>
              </w:rPr>
              <w:t xml:space="preserve"> Cuenca Rendón</w:t>
            </w:r>
            <w:r>
              <w:rPr>
                <w:rStyle w:val="apple-converted-space"/>
              </w:rPr>
              <w:t>.</w:t>
            </w:r>
            <w:r w:rsidRPr="00143139">
              <w:rPr>
                <w:rStyle w:val="apple-converted-space"/>
                <w:rFonts w:asciiTheme="minorHAnsi" w:hAnsiTheme="minorHAnsi" w:cs="Arial"/>
                <w:color w:val="333333"/>
                <w:sz w:val="22"/>
                <w:szCs w:val="22"/>
              </w:rPr>
              <w:t> </w:t>
            </w:r>
            <w:r w:rsidRPr="00143139">
              <w:rPr>
                <w:rFonts w:asciiTheme="minorHAnsi" w:hAnsiTheme="minorHAnsi" w:cs="Arial"/>
                <w:color w:val="333333"/>
                <w:sz w:val="22"/>
                <w:szCs w:val="22"/>
              </w:rPr>
              <w:t xml:space="preserve">Juan José Vargas Sandoval </w:t>
            </w:r>
            <w:r w:rsidRPr="00143139">
              <w:rPr>
                <w:rFonts w:asciiTheme="minorHAnsi" w:hAnsiTheme="minorHAnsi" w:cs="Arial"/>
                <w:color w:val="333333"/>
                <w:sz w:val="22"/>
                <w:szCs w:val="22"/>
              </w:rPr>
              <w:t>ISBN-10: 6074812322</w:t>
            </w:r>
            <w:r w:rsidRPr="00143139">
              <w:rPr>
                <w:rFonts w:asciiTheme="minorHAnsi" w:hAnsiTheme="minorHAnsi" w:cs="Arial"/>
                <w:color w:val="333333"/>
                <w:sz w:val="22"/>
                <w:szCs w:val="22"/>
              </w:rPr>
              <w:t>.</w:t>
            </w:r>
            <w:r w:rsidRPr="00143139">
              <w:rPr>
                <w:rFonts w:asciiTheme="minorHAnsi" w:hAnsiTheme="minorHAnsi" w:cs="Arial"/>
                <w:color w:val="333333"/>
                <w:sz w:val="22"/>
                <w:szCs w:val="22"/>
              </w:rPr>
              <w:t>1a Edición | © 2010144 Páginas | Impreso</w:t>
            </w:r>
          </w:p>
          <w:p w:rsidR="00873B21" w:rsidRDefault="00873B21" w:rsidP="00143139">
            <w:pPr>
              <w:jc w:val="both"/>
              <w:rPr>
                <w:rFonts w:asciiTheme="minorHAnsi" w:hAnsiTheme="minorHAnsi" w:cs="Arial"/>
                <w:color w:val="333333"/>
                <w:shd w:val="clear" w:color="auto" w:fill="FFFFFF"/>
              </w:rPr>
            </w:pPr>
            <w:proofErr w:type="spellStart"/>
            <w:r>
              <w:rPr>
                <w:rFonts w:asciiTheme="minorHAnsi" w:hAnsiTheme="minorHAnsi" w:cs="Arial"/>
                <w:color w:val="333333"/>
                <w:shd w:val="clear" w:color="auto" w:fill="FFFFFF"/>
              </w:rPr>
              <w:t>S</w:t>
            </w:r>
            <w:r w:rsidRPr="00143139">
              <w:rPr>
                <w:rFonts w:asciiTheme="minorHAnsi" w:hAnsiTheme="minorHAnsi" w:cs="Arial"/>
                <w:color w:val="333333"/>
                <w:shd w:val="clear" w:color="auto" w:fill="FFFFFF"/>
              </w:rPr>
              <w:t>ee</w:t>
            </w:r>
            <w:proofErr w:type="spellEnd"/>
            <w:r w:rsidRPr="00143139">
              <w:rPr>
                <w:rFonts w:asciiTheme="minorHAnsi" w:hAnsiTheme="minorHAnsi" w:cs="Arial"/>
                <w:color w:val="333333"/>
                <w:shd w:val="clear" w:color="auto" w:fill="FFFFFF"/>
              </w:rPr>
              <w:t xml:space="preserve"> more at: </w:t>
            </w:r>
            <w:hyperlink r:id="rId9" w:history="1">
              <w:r w:rsidRPr="002A33D9">
                <w:rPr>
                  <w:rStyle w:val="Hipervnculo"/>
                  <w:rFonts w:asciiTheme="minorHAnsi" w:hAnsiTheme="minorHAnsi" w:cs="Arial"/>
                  <w:shd w:val="clear" w:color="auto" w:fill="FFFFFF"/>
                </w:rPr>
                <w:t>http://www.cengage.com.mx/ls/taller-de-habilidades-para-el-aprendizaje-1a-ed/#sthash.8pN6EnVk.dpuf</w:t>
              </w:r>
            </w:hyperlink>
          </w:p>
          <w:p w:rsidR="00873B21" w:rsidRDefault="00790AB9" w:rsidP="007B72D8">
            <w:pPr>
              <w:jc w:val="both"/>
              <w:rPr>
                <w:rFonts w:asciiTheme="minorHAnsi" w:hAnsiTheme="minorHAnsi" w:cstheme="minorHAnsi"/>
              </w:rPr>
            </w:pPr>
            <w:hyperlink r:id="rId10" w:history="1">
              <w:r w:rsidRPr="002A33D9">
                <w:rPr>
                  <w:rStyle w:val="Hipervnculo"/>
                  <w:rFonts w:asciiTheme="minorHAnsi" w:hAnsiTheme="minorHAnsi" w:cstheme="minorHAnsi"/>
                </w:rPr>
                <w:t>http://habilidadesp9.blogspot.mx/</w:t>
              </w:r>
            </w:hyperlink>
          </w:p>
          <w:p w:rsidR="00790AB9" w:rsidRPr="00790AB9" w:rsidRDefault="00790AB9" w:rsidP="007B72D8">
            <w:pPr>
              <w:jc w:val="both"/>
              <w:rPr>
                <w:rFonts w:asciiTheme="minorHAnsi" w:hAnsiTheme="minorHAnsi" w:cstheme="minorHAnsi"/>
              </w:rPr>
            </w:pPr>
          </w:p>
        </w:tc>
      </w:tr>
      <w:tr w:rsidR="00873B21" w:rsidRPr="000D0CF3" w:rsidTr="00873B21">
        <w:trPr>
          <w:trHeight w:val="323"/>
        </w:trPr>
        <w:tc>
          <w:tcPr>
            <w:tcW w:w="5000" w:type="pct"/>
            <w:gridSpan w:val="11"/>
            <w:shd w:val="clear" w:color="auto" w:fill="FABF8F"/>
          </w:tcPr>
          <w:p w:rsidR="00873B21" w:rsidRPr="00474BB4" w:rsidRDefault="00873B21" w:rsidP="007B72D8">
            <w:pPr>
              <w:jc w:val="both"/>
              <w:rPr>
                <w:b/>
                <w:lang w:val="es-ES"/>
              </w:rPr>
            </w:pPr>
            <w:r>
              <w:rPr>
                <w:b/>
                <w:lang w:val="es-ES"/>
              </w:rPr>
              <w:t>10. ANEXOS</w:t>
            </w:r>
          </w:p>
        </w:tc>
      </w:tr>
      <w:tr w:rsidR="00873B21" w:rsidRPr="000D0CF3" w:rsidTr="00873B21">
        <w:trPr>
          <w:trHeight w:val="323"/>
        </w:trPr>
        <w:tc>
          <w:tcPr>
            <w:tcW w:w="5000" w:type="pct"/>
            <w:gridSpan w:val="11"/>
            <w:tcBorders>
              <w:bottom w:val="single" w:sz="4" w:space="0" w:color="000000"/>
            </w:tcBorders>
            <w:shd w:val="clear" w:color="auto" w:fill="auto"/>
          </w:tcPr>
          <w:p w:rsidR="00873B21" w:rsidRPr="00D80800" w:rsidRDefault="00873B21" w:rsidP="007B72D8">
            <w:pPr>
              <w:jc w:val="both"/>
              <w:rPr>
                <w:i/>
                <w:lang w:val="es-ES"/>
              </w:rPr>
            </w:pPr>
            <w:r w:rsidRPr="00D80800">
              <w:rPr>
                <w:i/>
                <w:lang w:val="es-ES"/>
              </w:rPr>
              <w:t>Anotar el nombre de los documentos adjuntos, entre los cuales pueden estar: rúbricas, indicadores de nivel de logro, listas de cotejo y los materiales didácticos. Se debe mencionar a qué tema apoya cada uno de ellos.</w:t>
            </w:r>
          </w:p>
        </w:tc>
      </w:tr>
    </w:tbl>
    <w:p w:rsidR="00E138E1" w:rsidRDefault="00E138E1" w:rsidP="00790AB9">
      <w:pPr>
        <w:rPr>
          <w:b/>
        </w:rPr>
      </w:pPr>
    </w:p>
    <w:p w:rsidR="0069215E" w:rsidRPr="00790AB9" w:rsidRDefault="00790AB9" w:rsidP="00790AB9">
      <w:pPr>
        <w:jc w:val="center"/>
        <w:rPr>
          <w:rFonts w:asciiTheme="minorHAnsi" w:hAnsiTheme="minorHAnsi" w:cstheme="minorHAnsi"/>
          <w:b/>
        </w:rPr>
      </w:pPr>
      <w:r w:rsidRPr="00790AB9">
        <w:rPr>
          <w:rFonts w:asciiTheme="minorHAnsi" w:hAnsiTheme="minorHAnsi" w:cstheme="minorHAnsi"/>
          <w:b/>
        </w:rPr>
        <w:t xml:space="preserve">       MTRA. MARINA GPE. ÁNGELES ORTIZ                                                              MTRA. AÍDA MARGARITA BARBOSA CORONA</w:t>
      </w:r>
    </w:p>
    <w:p w:rsidR="00E138E1" w:rsidRPr="00790AB9" w:rsidRDefault="00E138E1" w:rsidP="00790AB9">
      <w:pPr>
        <w:jc w:val="center"/>
        <w:rPr>
          <w:lang w:val="es-ES"/>
        </w:rPr>
      </w:pPr>
    </w:p>
    <w:tbl>
      <w:tblPr>
        <w:tblStyle w:val="Tablaconcuadrcula"/>
        <w:tblW w:w="0" w:type="auto"/>
        <w:tblInd w:w="1101" w:type="dxa"/>
        <w:tblLook w:val="04A0" w:firstRow="1" w:lastRow="0" w:firstColumn="1" w:lastColumn="0" w:noHBand="0" w:noVBand="1"/>
      </w:tblPr>
      <w:tblGrid>
        <w:gridCol w:w="4394"/>
        <w:gridCol w:w="2410"/>
        <w:gridCol w:w="4252"/>
      </w:tblGrid>
      <w:tr w:rsidR="00E138E1" w:rsidRPr="00790AB9" w:rsidTr="007B72D8">
        <w:tc>
          <w:tcPr>
            <w:tcW w:w="4394" w:type="dxa"/>
            <w:tcBorders>
              <w:top w:val="single" w:sz="4" w:space="0" w:color="auto"/>
              <w:left w:val="nil"/>
              <w:bottom w:val="nil"/>
              <w:right w:val="nil"/>
            </w:tcBorders>
          </w:tcPr>
          <w:p w:rsidR="00E138E1" w:rsidRPr="00790AB9" w:rsidRDefault="00E138E1" w:rsidP="00790AB9">
            <w:pPr>
              <w:jc w:val="both"/>
              <w:rPr>
                <w:lang w:val="es-ES"/>
              </w:rPr>
            </w:pPr>
          </w:p>
          <w:p w:rsidR="00E138E1" w:rsidRPr="00790AB9" w:rsidRDefault="00E138E1" w:rsidP="00790AB9">
            <w:pPr>
              <w:jc w:val="center"/>
              <w:rPr>
                <w:lang w:val="es-ES"/>
              </w:rPr>
            </w:pPr>
            <w:r w:rsidRPr="00790AB9">
              <w:rPr>
                <w:lang w:val="es-ES"/>
              </w:rPr>
              <w:t xml:space="preserve">Nombre y firma de miembros de la academia </w:t>
            </w:r>
          </w:p>
        </w:tc>
        <w:tc>
          <w:tcPr>
            <w:tcW w:w="2410" w:type="dxa"/>
            <w:tcBorders>
              <w:top w:val="nil"/>
              <w:left w:val="nil"/>
              <w:bottom w:val="nil"/>
              <w:right w:val="nil"/>
            </w:tcBorders>
          </w:tcPr>
          <w:p w:rsidR="00E138E1" w:rsidRPr="00790AB9" w:rsidRDefault="00E138E1" w:rsidP="00790AB9">
            <w:pPr>
              <w:jc w:val="both"/>
              <w:rPr>
                <w:lang w:val="es-ES"/>
              </w:rPr>
            </w:pPr>
          </w:p>
        </w:tc>
        <w:tc>
          <w:tcPr>
            <w:tcW w:w="4252" w:type="dxa"/>
            <w:tcBorders>
              <w:left w:val="nil"/>
              <w:bottom w:val="nil"/>
              <w:right w:val="nil"/>
            </w:tcBorders>
            <w:vAlign w:val="bottom"/>
          </w:tcPr>
          <w:p w:rsidR="00E138E1" w:rsidRPr="00790AB9" w:rsidRDefault="00E138E1" w:rsidP="00790AB9">
            <w:pPr>
              <w:jc w:val="center"/>
              <w:rPr>
                <w:lang w:val="es-ES"/>
              </w:rPr>
            </w:pPr>
            <w:r w:rsidRPr="00790AB9">
              <w:rPr>
                <w:lang w:val="es-ES"/>
              </w:rPr>
              <w:t>Nombre y firma de miembros de la academia</w:t>
            </w:r>
          </w:p>
        </w:tc>
      </w:tr>
      <w:tr w:rsidR="00E138E1" w:rsidRPr="00790AB9" w:rsidTr="007B72D8">
        <w:tc>
          <w:tcPr>
            <w:tcW w:w="4394" w:type="dxa"/>
            <w:tcBorders>
              <w:top w:val="nil"/>
              <w:left w:val="nil"/>
              <w:bottom w:val="single" w:sz="4" w:space="0" w:color="auto"/>
              <w:right w:val="nil"/>
            </w:tcBorders>
          </w:tcPr>
          <w:p w:rsidR="00E138E1" w:rsidRPr="00790AB9" w:rsidRDefault="00E138E1" w:rsidP="00790AB9">
            <w:pPr>
              <w:jc w:val="both"/>
              <w:rPr>
                <w:b/>
                <w:lang w:val="es-ES"/>
              </w:rPr>
            </w:pPr>
          </w:p>
          <w:p w:rsidR="00790AB9" w:rsidRPr="00790AB9" w:rsidRDefault="00790AB9" w:rsidP="00790AB9">
            <w:pPr>
              <w:rPr>
                <w:b/>
              </w:rPr>
            </w:pPr>
            <w:r w:rsidRPr="00790AB9">
              <w:rPr>
                <w:b/>
              </w:rPr>
              <w:t>MARÍA DEL REFUGIO IÑIGUEZ ALVAREZ</w:t>
            </w:r>
          </w:p>
          <w:p w:rsidR="00E138E1" w:rsidRPr="00790AB9" w:rsidRDefault="00E138E1" w:rsidP="00790AB9">
            <w:pPr>
              <w:jc w:val="both"/>
              <w:rPr>
                <w:b/>
                <w:lang w:val="es-ES"/>
              </w:rPr>
            </w:pPr>
          </w:p>
        </w:tc>
        <w:tc>
          <w:tcPr>
            <w:tcW w:w="2410" w:type="dxa"/>
            <w:tcBorders>
              <w:top w:val="nil"/>
              <w:left w:val="nil"/>
              <w:bottom w:val="nil"/>
              <w:right w:val="nil"/>
            </w:tcBorders>
          </w:tcPr>
          <w:p w:rsidR="00E138E1" w:rsidRPr="00790AB9" w:rsidRDefault="00790AB9" w:rsidP="00790AB9">
            <w:pPr>
              <w:jc w:val="both"/>
              <w:rPr>
                <w:b/>
                <w:lang w:val="es-ES"/>
              </w:rPr>
            </w:pPr>
            <w:r w:rsidRPr="00790AB9">
              <w:rPr>
                <w:b/>
                <w:lang w:val="es-ES"/>
              </w:rPr>
              <w:t xml:space="preserve"> </w:t>
            </w:r>
          </w:p>
        </w:tc>
        <w:tc>
          <w:tcPr>
            <w:tcW w:w="4252" w:type="dxa"/>
            <w:tcBorders>
              <w:top w:val="nil"/>
              <w:left w:val="nil"/>
              <w:bottom w:val="single" w:sz="4" w:space="0" w:color="auto"/>
              <w:right w:val="nil"/>
            </w:tcBorders>
          </w:tcPr>
          <w:p w:rsidR="00790AB9" w:rsidRPr="00790AB9" w:rsidRDefault="00790AB9" w:rsidP="00790AB9">
            <w:pPr>
              <w:rPr>
                <w:b/>
              </w:rPr>
            </w:pPr>
          </w:p>
          <w:p w:rsidR="00790AB9" w:rsidRPr="00790AB9" w:rsidRDefault="00790AB9" w:rsidP="00790AB9">
            <w:pPr>
              <w:rPr>
                <w:b/>
              </w:rPr>
            </w:pPr>
            <w:r w:rsidRPr="00790AB9">
              <w:rPr>
                <w:b/>
              </w:rPr>
              <w:t xml:space="preserve">          </w:t>
            </w:r>
            <w:r w:rsidRPr="00790AB9">
              <w:rPr>
                <w:b/>
              </w:rPr>
              <w:t>MARÍA DEL SOCORRO TORRES LEYVA</w:t>
            </w:r>
          </w:p>
          <w:p w:rsidR="00E138E1" w:rsidRPr="00790AB9" w:rsidRDefault="00790AB9" w:rsidP="00790AB9">
            <w:pPr>
              <w:tabs>
                <w:tab w:val="left" w:pos="2613"/>
              </w:tabs>
              <w:jc w:val="both"/>
              <w:rPr>
                <w:b/>
                <w:lang w:val="es-ES"/>
              </w:rPr>
            </w:pPr>
            <w:r w:rsidRPr="00790AB9">
              <w:rPr>
                <w:b/>
                <w:lang w:val="es-ES"/>
              </w:rPr>
              <w:tab/>
            </w:r>
          </w:p>
        </w:tc>
      </w:tr>
      <w:tr w:rsidR="00E138E1" w:rsidRPr="00790AB9" w:rsidTr="007B72D8">
        <w:tc>
          <w:tcPr>
            <w:tcW w:w="4394" w:type="dxa"/>
            <w:tcBorders>
              <w:top w:val="single" w:sz="4" w:space="0" w:color="auto"/>
              <w:left w:val="nil"/>
              <w:bottom w:val="nil"/>
              <w:right w:val="nil"/>
            </w:tcBorders>
          </w:tcPr>
          <w:p w:rsidR="00E138E1" w:rsidRPr="00790AB9" w:rsidRDefault="00E138E1" w:rsidP="00790AB9">
            <w:pPr>
              <w:jc w:val="both"/>
              <w:rPr>
                <w:lang w:val="es-ES"/>
              </w:rPr>
            </w:pPr>
          </w:p>
          <w:p w:rsidR="00E138E1" w:rsidRPr="00790AB9" w:rsidRDefault="00E138E1" w:rsidP="00790AB9">
            <w:pPr>
              <w:jc w:val="center"/>
              <w:rPr>
                <w:lang w:val="es-ES"/>
              </w:rPr>
            </w:pPr>
            <w:r w:rsidRPr="00790AB9">
              <w:rPr>
                <w:lang w:val="es-ES"/>
              </w:rPr>
              <w:t>Nombre y firma de miembros de la academia</w:t>
            </w:r>
          </w:p>
        </w:tc>
        <w:tc>
          <w:tcPr>
            <w:tcW w:w="2410" w:type="dxa"/>
            <w:tcBorders>
              <w:top w:val="nil"/>
              <w:left w:val="nil"/>
              <w:bottom w:val="nil"/>
              <w:right w:val="nil"/>
            </w:tcBorders>
            <w:vAlign w:val="bottom"/>
          </w:tcPr>
          <w:p w:rsidR="00E138E1" w:rsidRPr="00790AB9" w:rsidRDefault="00E138E1" w:rsidP="00527026">
            <w:pPr>
              <w:rPr>
                <w:lang w:val="es-ES"/>
              </w:rPr>
            </w:pPr>
            <w:bookmarkStart w:id="0" w:name="_GoBack"/>
            <w:bookmarkEnd w:id="0"/>
          </w:p>
        </w:tc>
        <w:tc>
          <w:tcPr>
            <w:tcW w:w="4252" w:type="dxa"/>
            <w:tcBorders>
              <w:left w:val="nil"/>
              <w:bottom w:val="nil"/>
              <w:right w:val="nil"/>
            </w:tcBorders>
            <w:vAlign w:val="bottom"/>
          </w:tcPr>
          <w:p w:rsidR="00E138E1" w:rsidRPr="00790AB9" w:rsidRDefault="00E138E1" w:rsidP="00790AB9">
            <w:pPr>
              <w:jc w:val="center"/>
              <w:rPr>
                <w:lang w:val="es-ES"/>
              </w:rPr>
            </w:pPr>
            <w:r w:rsidRPr="00790AB9">
              <w:rPr>
                <w:lang w:val="es-ES"/>
              </w:rPr>
              <w:t>Nombre y firma de miembros de la academia</w:t>
            </w:r>
          </w:p>
        </w:tc>
      </w:tr>
    </w:tbl>
    <w:p w:rsidR="00E138E1" w:rsidRPr="00790AB9" w:rsidRDefault="00E138E1" w:rsidP="00790AB9">
      <w:pPr>
        <w:jc w:val="both"/>
        <w:rPr>
          <w:lang w:val="es-ES"/>
        </w:rPr>
      </w:pPr>
    </w:p>
    <w:p w:rsidR="00E138E1" w:rsidRPr="00790AB9" w:rsidRDefault="00E138E1" w:rsidP="00790AB9">
      <w:pPr>
        <w:jc w:val="center"/>
        <w:rPr>
          <w:b/>
          <w:lang w:val="es-ES"/>
        </w:rPr>
      </w:pPr>
      <w:proofErr w:type="spellStart"/>
      <w:r w:rsidRPr="00790AB9">
        <w:rPr>
          <w:b/>
          <w:lang w:val="es-ES"/>
        </w:rPr>
        <w:t>Vo</w:t>
      </w:r>
      <w:proofErr w:type="spellEnd"/>
      <w:r w:rsidRPr="00790AB9">
        <w:rPr>
          <w:b/>
          <w:lang w:val="es-ES"/>
        </w:rPr>
        <w:t>. Bo.</w:t>
      </w:r>
    </w:p>
    <w:p w:rsidR="00E138E1" w:rsidRPr="00790AB9" w:rsidRDefault="00E138E1" w:rsidP="00790AB9"/>
    <w:tbl>
      <w:tblPr>
        <w:tblStyle w:val="Tablaconcuadrcula"/>
        <w:tblW w:w="0" w:type="auto"/>
        <w:tblInd w:w="1101" w:type="dxa"/>
        <w:tblLook w:val="04A0" w:firstRow="1" w:lastRow="0" w:firstColumn="1" w:lastColumn="0" w:noHBand="0" w:noVBand="1"/>
      </w:tblPr>
      <w:tblGrid>
        <w:gridCol w:w="4394"/>
        <w:gridCol w:w="2410"/>
        <w:gridCol w:w="4252"/>
      </w:tblGrid>
      <w:tr w:rsidR="00E138E1" w:rsidRPr="00790AB9" w:rsidTr="007B72D8">
        <w:tc>
          <w:tcPr>
            <w:tcW w:w="4394" w:type="dxa"/>
            <w:tcBorders>
              <w:top w:val="nil"/>
              <w:left w:val="nil"/>
              <w:bottom w:val="single" w:sz="4" w:space="0" w:color="auto"/>
              <w:right w:val="nil"/>
            </w:tcBorders>
          </w:tcPr>
          <w:p w:rsidR="00E138E1" w:rsidRPr="00790AB9" w:rsidRDefault="00527026" w:rsidP="00790AB9">
            <w:pPr>
              <w:rPr>
                <w:b/>
              </w:rPr>
            </w:pPr>
            <w:r w:rsidRPr="00790AB9">
              <w:rPr>
                <w:rFonts w:asciiTheme="minorHAnsi" w:hAnsiTheme="minorHAnsi" w:cstheme="minorHAnsi"/>
                <w:b/>
              </w:rPr>
              <w:t>MTRA. LUZ GRISELDA MONTES BEASCOCHEA</w:t>
            </w:r>
          </w:p>
        </w:tc>
        <w:tc>
          <w:tcPr>
            <w:tcW w:w="2410" w:type="dxa"/>
            <w:tcBorders>
              <w:top w:val="nil"/>
              <w:left w:val="nil"/>
              <w:bottom w:val="nil"/>
              <w:right w:val="nil"/>
            </w:tcBorders>
          </w:tcPr>
          <w:p w:rsidR="00E138E1" w:rsidRPr="00790AB9" w:rsidRDefault="00E138E1" w:rsidP="00790AB9">
            <w:pPr>
              <w:rPr>
                <w:b/>
              </w:rPr>
            </w:pPr>
          </w:p>
        </w:tc>
        <w:tc>
          <w:tcPr>
            <w:tcW w:w="4252" w:type="dxa"/>
            <w:tcBorders>
              <w:top w:val="nil"/>
              <w:left w:val="nil"/>
              <w:bottom w:val="single" w:sz="4" w:space="0" w:color="auto"/>
              <w:right w:val="nil"/>
            </w:tcBorders>
          </w:tcPr>
          <w:p w:rsidR="00E138E1" w:rsidRPr="00790AB9" w:rsidRDefault="00527026" w:rsidP="00790AB9">
            <w:pPr>
              <w:rPr>
                <w:b/>
              </w:rPr>
            </w:pPr>
            <w:r w:rsidRPr="00790AB9">
              <w:rPr>
                <w:rFonts w:asciiTheme="minorHAnsi" w:hAnsiTheme="minorHAnsi" w:cstheme="minorHAnsi"/>
                <w:b/>
              </w:rPr>
              <w:t xml:space="preserve">           MTRA. MARINA GPE. ÁNGELES ORTIZ                                                              </w:t>
            </w:r>
          </w:p>
        </w:tc>
      </w:tr>
      <w:tr w:rsidR="00E138E1" w:rsidRPr="00790AB9" w:rsidTr="007B72D8">
        <w:tc>
          <w:tcPr>
            <w:tcW w:w="4394" w:type="dxa"/>
            <w:tcBorders>
              <w:top w:val="single" w:sz="4" w:space="0" w:color="auto"/>
              <w:left w:val="nil"/>
              <w:bottom w:val="nil"/>
              <w:right w:val="nil"/>
            </w:tcBorders>
          </w:tcPr>
          <w:p w:rsidR="00E138E1" w:rsidRPr="00790AB9" w:rsidRDefault="00E138E1" w:rsidP="00790AB9">
            <w:pPr>
              <w:jc w:val="center"/>
            </w:pPr>
            <w:r w:rsidRPr="00790AB9">
              <w:t>Jefe de departamento</w:t>
            </w:r>
          </w:p>
        </w:tc>
        <w:tc>
          <w:tcPr>
            <w:tcW w:w="2410" w:type="dxa"/>
            <w:tcBorders>
              <w:top w:val="nil"/>
              <w:left w:val="nil"/>
              <w:bottom w:val="nil"/>
              <w:right w:val="nil"/>
            </w:tcBorders>
          </w:tcPr>
          <w:p w:rsidR="00E138E1" w:rsidRPr="00790AB9" w:rsidRDefault="00E138E1" w:rsidP="00790AB9">
            <w:pPr>
              <w:jc w:val="center"/>
            </w:pPr>
          </w:p>
        </w:tc>
        <w:tc>
          <w:tcPr>
            <w:tcW w:w="4252" w:type="dxa"/>
            <w:tcBorders>
              <w:top w:val="single" w:sz="4" w:space="0" w:color="auto"/>
              <w:left w:val="nil"/>
              <w:bottom w:val="nil"/>
              <w:right w:val="nil"/>
            </w:tcBorders>
          </w:tcPr>
          <w:p w:rsidR="00E138E1" w:rsidRPr="00790AB9" w:rsidRDefault="00437F68" w:rsidP="00790AB9">
            <w:pPr>
              <w:jc w:val="center"/>
            </w:pPr>
            <w:r w:rsidRPr="00790AB9">
              <w:t xml:space="preserve">Presidente </w:t>
            </w:r>
            <w:r w:rsidR="00E138E1" w:rsidRPr="00790AB9">
              <w:t>de academia</w:t>
            </w:r>
          </w:p>
        </w:tc>
      </w:tr>
    </w:tbl>
    <w:p w:rsidR="009371AC" w:rsidRPr="00790AB9" w:rsidRDefault="009371AC" w:rsidP="00790AB9">
      <w:pPr>
        <w:rPr>
          <w:b/>
        </w:rPr>
        <w:sectPr w:rsidR="009371AC" w:rsidRPr="00790AB9" w:rsidSect="00E138E1">
          <w:headerReference w:type="default" r:id="rId11"/>
          <w:footerReference w:type="default" r:id="rId12"/>
          <w:headerReference w:type="first" r:id="rId13"/>
          <w:pgSz w:w="15840" w:h="12240" w:orient="landscape" w:code="1"/>
          <w:pgMar w:top="1701" w:right="1418" w:bottom="1701" w:left="1418" w:header="709" w:footer="709" w:gutter="0"/>
          <w:cols w:space="708"/>
          <w:titlePg/>
          <w:docGrid w:linePitch="360"/>
        </w:sectPr>
      </w:pPr>
    </w:p>
    <w:p w:rsidR="00E7543F" w:rsidRPr="008B022A" w:rsidRDefault="00E7543F" w:rsidP="00790AB9">
      <w:pPr>
        <w:rPr>
          <w:rFonts w:asciiTheme="minorHAnsi" w:hAnsiTheme="minorHAnsi" w:cstheme="minorHAnsi"/>
        </w:rPr>
      </w:pPr>
    </w:p>
    <w:sectPr w:rsidR="00E7543F" w:rsidRPr="008B022A" w:rsidSect="00D97E41">
      <w:headerReference w:type="default" r:id="rId14"/>
      <w:footerReference w:type="default" r:id="rId15"/>
      <w:headerReference w:type="first" r:id="rId16"/>
      <w:footerReference w:type="first" r:id="rId17"/>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42" w:rsidRDefault="000E1542" w:rsidP="00E177EB">
      <w:r>
        <w:separator/>
      </w:r>
    </w:p>
  </w:endnote>
  <w:endnote w:type="continuationSeparator" w:id="0">
    <w:p w:rsidR="000E1542" w:rsidRDefault="000E1542" w:rsidP="00E1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DIN Next LT Pro Condensed">
    <w:altName w:val="DIN Next LT Pro Condensed"/>
    <w:panose1 w:val="00000000000000000000"/>
    <w:charset w:val="00"/>
    <w:family w:val="swiss"/>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DIN Next LT Pro Medium">
    <w:altName w:val="DIN Next LT Pro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F" w:rsidRDefault="008650FF">
    <w:pPr>
      <w:pStyle w:val="Piedepgina"/>
      <w:jc w:val="center"/>
    </w:pPr>
    <w:r>
      <w:rPr>
        <w:noProof/>
      </w:rPr>
      <mc:AlternateContent>
        <mc:Choice Requires="wps">
          <w:drawing>
            <wp:inline distT="0" distB="0" distL="0" distR="0" wp14:anchorId="6C2126A1" wp14:editId="4ED3D4C4">
              <wp:extent cx="5943600" cy="45085"/>
              <wp:effectExtent l="0" t="1905" r="0" b="635"/>
              <wp:docPr id="5" name="AutoShape 17"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1B3163DF" id="_x0000_t110" coordsize="21600,21600" o:spt="110" path="m10800,l,10800,10800,21600,21600,10800xe">
              <v:stroke joinstyle="miter"/>
              <v:path gradientshapeok="t" o:connecttype="rect" textboxrect="5400,5400,16200,16200"/>
            </v:shapetype>
            <v:shape id="AutoShape 17"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" fillcolor="black" stroked="f">
              <v:fill r:id="rId1" o:title="" type="pattern"/>
              <w10:anchorlock/>
            </v:shape>
          </w:pict>
        </mc:Fallback>
      </mc:AlternateContent>
    </w:r>
  </w:p>
  <w:p w:rsidR="008650FF" w:rsidRDefault="008650FF">
    <w:pPr>
      <w:pStyle w:val="Piedepgina"/>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527026">
      <w:rPr>
        <w:noProof/>
        <w:sz w:val="18"/>
        <w:szCs w:val="18"/>
      </w:rPr>
      <w:t>2</w:t>
    </w:r>
    <w:r w:rsidRPr="006422A4">
      <w:rPr>
        <w:sz w:val="18"/>
        <w:szCs w:val="18"/>
      </w:rPr>
      <w:fldChar w:fldCharType="end"/>
    </w:r>
  </w:p>
  <w:p w:rsidR="008650FF" w:rsidRDefault="008650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983"/>
      <w:docPartObj>
        <w:docPartGallery w:val="Page Numbers (Bottom of Page)"/>
        <w:docPartUnique/>
      </w:docPartObj>
    </w:sdtPr>
    <w:sdtContent>
      <w:p w:rsidR="008650FF" w:rsidRDefault="008650FF">
        <w:pPr>
          <w:pStyle w:val="Piedepgina"/>
          <w:jc w:val="center"/>
        </w:pPr>
        <w:r>
          <w:rPr>
            <w:noProof/>
          </w:rPr>
          <mc:AlternateContent>
            <mc:Choice Requires="wps">
              <w:drawing>
                <wp:inline distT="0" distB="0" distL="0" distR="0">
                  <wp:extent cx="5943600" cy="45085"/>
                  <wp:effectExtent l="0" t="1905" r="0" b="635"/>
                  <wp:docPr id="3" name="AutoShape 16"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1DC370D0" id="_x0000_t110" coordsize="21600,21600" o:spt="110" path="m10800,l,10800,10800,21600,21600,10800xe">
                  <v:stroke joinstyle="miter"/>
                  <v:path gradientshapeok="t" o:connecttype="rect" textboxrect="5400,5400,16200,16200"/>
                </v:shapetype>
                <v:shape id="AutoShape 16"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" fillcolor="black [3213]" stroked="f" strokecolor="black [3213]">
                  <v:fill r:id="rId1" o:title="" type="pattern"/>
                  <w10:anchorlock/>
                </v:shape>
              </w:pict>
            </mc:Fallback>
          </mc:AlternateContent>
        </w:r>
      </w:p>
      <w:p w:rsidR="008650FF" w:rsidRDefault="008650FF">
        <w:pPr>
          <w:pStyle w:val="Piedepgina"/>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790AB9">
          <w:rPr>
            <w:noProof/>
            <w:sz w:val="18"/>
            <w:szCs w:val="18"/>
          </w:rPr>
          <w:t>12</w:t>
        </w:r>
        <w:r w:rsidRPr="006422A4">
          <w:rPr>
            <w:sz w:val="18"/>
            <w:szCs w:val="18"/>
          </w:rPr>
          <w:fldChar w:fldCharType="end"/>
        </w:r>
      </w:p>
    </w:sdtContent>
  </w:sdt>
  <w:p w:rsidR="008650FF" w:rsidRDefault="008650F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991"/>
      <w:docPartObj>
        <w:docPartGallery w:val="Page Numbers (Bottom of Page)"/>
        <w:docPartUnique/>
      </w:docPartObj>
    </w:sdtPr>
    <w:sdtContent>
      <w:p w:rsidR="008650FF" w:rsidRDefault="008650FF">
        <w:pPr>
          <w:pStyle w:val="Piedepgina"/>
          <w:jc w:val="center"/>
        </w:pPr>
        <w:r>
          <w:rPr>
            <w:noProof/>
          </w:rPr>
          <mc:AlternateContent>
            <mc:Choice Requires="wps">
              <w:drawing>
                <wp:inline distT="0" distB="0" distL="0" distR="0">
                  <wp:extent cx="5943600" cy="45085"/>
                  <wp:effectExtent l="0" t="8890" r="0" b="3175"/>
                  <wp:docPr id="1" name="AutoShape 15"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5E2434BE" id="_x0000_t110" coordsize="21600,21600" o:spt="110" path="m10800,l,10800,10800,21600,21600,10800xe">
                  <v:stroke joinstyle="miter"/>
                  <v:path gradientshapeok="t" o:connecttype="rect" textboxrect="5400,5400,16200,16200"/>
                </v:shapetype>
                <v:shape id="AutoShape 15"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" fillcolor="black [3213]" stroked="f" strokecolor="black [3213]">
                  <v:fill r:id="rId1" o:title="" type="pattern"/>
                  <w10:anchorlock/>
                </v:shape>
              </w:pict>
            </mc:Fallback>
          </mc:AlternateContent>
        </w:r>
      </w:p>
      <w:p w:rsidR="008650FF" w:rsidRDefault="008650FF">
        <w:pPr>
          <w:pStyle w:val="Piedepgina"/>
          <w:jc w:val="center"/>
        </w:pPr>
        <w:r>
          <w:fldChar w:fldCharType="begin"/>
        </w:r>
        <w:r>
          <w:instrText xml:space="preserve"> PAGE    \* MERGEFORMAT </w:instrText>
        </w:r>
        <w:r>
          <w:fldChar w:fldCharType="separate"/>
        </w:r>
        <w:r w:rsidR="00527026">
          <w:rPr>
            <w:noProof/>
          </w:rPr>
          <w:t>10</w:t>
        </w:r>
        <w:r>
          <w:rPr>
            <w:noProof/>
          </w:rPr>
          <w:fldChar w:fldCharType="end"/>
        </w:r>
      </w:p>
    </w:sdtContent>
  </w:sdt>
  <w:p w:rsidR="008650FF" w:rsidRDefault="008650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42" w:rsidRDefault="000E1542" w:rsidP="00E177EB">
      <w:r>
        <w:separator/>
      </w:r>
    </w:p>
  </w:footnote>
  <w:footnote w:type="continuationSeparator" w:id="0">
    <w:p w:rsidR="000E1542" w:rsidRDefault="000E1542" w:rsidP="00E1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F" w:rsidRDefault="008650FF" w:rsidP="00663160">
    <w:pPr>
      <w:pStyle w:val="Encabezado"/>
      <w:tabs>
        <w:tab w:val="clear" w:pos="4252"/>
        <w:tab w:val="clear" w:pos="8504"/>
        <w:tab w:val="left" w:pos="810"/>
        <w:tab w:val="left" w:pos="2190"/>
      </w:tabs>
    </w:pPr>
    <w:r>
      <w:rPr>
        <w:noProof/>
      </w:rPr>
      <mc:AlternateContent>
        <mc:Choice Requires="wps">
          <w:drawing>
            <wp:anchor distT="0" distB="0" distL="114300" distR="114300" simplePos="0" relativeHeight="251667968" behindDoc="0" locked="0" layoutInCell="1" allowOverlap="1" wp14:anchorId="0C8368B8" wp14:editId="285509AD">
              <wp:simplePos x="0" y="0"/>
              <wp:positionH relativeFrom="column">
                <wp:posOffset>402590</wp:posOffset>
              </wp:positionH>
              <wp:positionV relativeFrom="paragraph">
                <wp:posOffset>169545</wp:posOffset>
              </wp:positionV>
              <wp:extent cx="2238375" cy="251460"/>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0FF" w:rsidRPr="00663160" w:rsidRDefault="008650FF" w:rsidP="0066316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31.7pt;margin-top:13.35pt;width:176.25pt;height:19.8pt;z-index:2516679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vkGhA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" stroked="f">
              <v:textbox>
                <w:txbxContent>
                  <w:p w:rsidR="008650FF" w:rsidRPr="00663160" w:rsidRDefault="008650FF" w:rsidP="00663160"/>
                </w:txbxContent>
              </v:textbox>
            </v:shape>
          </w:pict>
        </mc:Fallback>
      </mc:AlternateContent>
    </w:r>
    <w:r>
      <w:rPr>
        <w:noProof/>
      </w:rPr>
      <w:drawing>
        <wp:anchor distT="0" distB="0" distL="114300" distR="114300" simplePos="0" relativeHeight="251665920" behindDoc="0" locked="0" layoutInCell="1" allowOverlap="1" wp14:anchorId="6160F97A" wp14:editId="604FB009">
          <wp:simplePos x="0" y="0"/>
          <wp:positionH relativeFrom="column">
            <wp:posOffset>-813435</wp:posOffset>
          </wp:positionH>
          <wp:positionV relativeFrom="paragraph">
            <wp:posOffset>-401955</wp:posOffset>
          </wp:positionV>
          <wp:extent cx="5267960" cy="838200"/>
          <wp:effectExtent l="19050" t="0" r="8890" b="0"/>
          <wp:wrapNone/>
          <wp:docPr id="10"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F" w:rsidRPr="00663160" w:rsidRDefault="008650FF" w:rsidP="00663160">
    <w:pPr>
      <w:pStyle w:val="Encabezado"/>
    </w:pPr>
    <w:r>
      <w:rPr>
        <w:noProof/>
      </w:rPr>
      <mc:AlternateContent>
        <mc:Choice Requires="wps">
          <w:drawing>
            <wp:anchor distT="0" distB="0" distL="114300" distR="114300" simplePos="0" relativeHeight="251672064" behindDoc="0" locked="0" layoutInCell="1" allowOverlap="1" wp14:anchorId="2F963ACC" wp14:editId="315A648D">
              <wp:simplePos x="0" y="0"/>
              <wp:positionH relativeFrom="column">
                <wp:posOffset>564515</wp:posOffset>
              </wp:positionH>
              <wp:positionV relativeFrom="paragraph">
                <wp:posOffset>226695</wp:posOffset>
              </wp:positionV>
              <wp:extent cx="2241550" cy="238125"/>
              <wp:effectExtent l="0" t="0" r="0" b="952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0FF" w:rsidRDefault="008650FF">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44.45pt;margin-top:17.85pt;width:176.5pt;height:18.75pt;z-index:2516720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cFhAIAABg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" stroked="f">
              <v:textbox>
                <w:txbxContent>
                  <w:p w:rsidR="008650FF" w:rsidRDefault="008650FF">
                    <w:pPr>
                      <w:rPr>
                        <w:lang w:val="es-ES"/>
                      </w:rPr>
                    </w:pPr>
                  </w:p>
                </w:txbxContent>
              </v:textbox>
            </v:shape>
          </w:pict>
        </mc:Fallback>
      </mc:AlternateContent>
    </w:r>
    <w:r w:rsidRPr="00663160">
      <w:rPr>
        <w:noProof/>
      </w:rPr>
      <w:drawing>
        <wp:anchor distT="0" distB="0" distL="114300" distR="114300" simplePos="0" relativeHeight="251670016" behindDoc="0" locked="0" layoutInCell="1" allowOverlap="1" wp14:anchorId="73D030CA" wp14:editId="14EC9EBC">
          <wp:simplePos x="0" y="0"/>
          <wp:positionH relativeFrom="column">
            <wp:posOffset>-661035</wp:posOffset>
          </wp:positionH>
          <wp:positionV relativeFrom="paragraph">
            <wp:posOffset>-363855</wp:posOffset>
          </wp:positionV>
          <wp:extent cx="5267960" cy="838200"/>
          <wp:effectExtent l="19050" t="0" r="8890" b="0"/>
          <wp:wrapNone/>
          <wp:docPr id="11"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F" w:rsidRDefault="008650FF" w:rsidP="00E177EB">
    <w:pPr>
      <w:pStyle w:val="Encabezado"/>
      <w:tabs>
        <w:tab w:val="clear" w:pos="4252"/>
        <w:tab w:val="clear" w:pos="8504"/>
        <w:tab w:val="left" w:pos="2190"/>
      </w:tabs>
    </w:pPr>
    <w:r>
      <w:rPr>
        <w:noProof/>
      </w:rPr>
      <mc:AlternateContent>
        <mc:Choice Requires="wps">
          <w:drawing>
            <wp:anchor distT="0" distB="0" distL="114300" distR="114300" simplePos="0" relativeHeight="251663872" behindDoc="0" locked="0" layoutInCell="1" allowOverlap="1">
              <wp:simplePos x="0" y="0"/>
              <wp:positionH relativeFrom="column">
                <wp:posOffset>305435</wp:posOffset>
              </wp:positionH>
              <wp:positionV relativeFrom="paragraph">
                <wp:posOffset>210185</wp:posOffset>
              </wp:positionV>
              <wp:extent cx="3300095" cy="209550"/>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0FF" w:rsidRDefault="008650FF">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4.05pt;margin-top:16.55pt;width:259.85pt;height:16.5pt;z-index:2516638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" stroked="f">
              <v:textbox>
                <w:txbxContent>
                  <w:p w:rsidR="008650FF" w:rsidRDefault="008650FF">
                    <w:pPr>
                      <w:rPr>
                        <w:lang w:val="es-ES"/>
                      </w:rPr>
                    </w:pPr>
                  </w:p>
                </w:txbxContent>
              </v:textbox>
            </v:shape>
          </w:pict>
        </mc:Fallback>
      </mc:AlternateContent>
    </w:r>
    <w:r>
      <w:rPr>
        <w:noProof/>
      </w:rPr>
      <w:drawing>
        <wp:anchor distT="0" distB="0" distL="114300" distR="114300" simplePos="0" relativeHeight="251657728" behindDoc="0" locked="0" layoutInCell="1" allowOverlap="1">
          <wp:simplePos x="0" y="0"/>
          <wp:positionH relativeFrom="column">
            <wp:posOffset>-849630</wp:posOffset>
          </wp:positionH>
          <wp:positionV relativeFrom="paragraph">
            <wp:posOffset>-371475</wp:posOffset>
          </wp:positionV>
          <wp:extent cx="5229225" cy="836295"/>
          <wp:effectExtent l="19050" t="0" r="9525" b="0"/>
          <wp:wrapNone/>
          <wp:docPr id="2"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29225" cy="836295"/>
                  </a:xfrm>
                  <a:prstGeom prst="rect">
                    <a:avLst/>
                  </a:prstGeom>
                  <a:noFill/>
                </pic:spPr>
              </pic:pic>
            </a:graphicData>
          </a:graphic>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F" w:rsidRDefault="008650FF" w:rsidP="00892180">
    <w:pPr>
      <w:pStyle w:val="Encabezado"/>
      <w:tabs>
        <w:tab w:val="clear" w:pos="4252"/>
        <w:tab w:val="clear" w:pos="8504"/>
        <w:tab w:val="right" w:pos="8838"/>
      </w:tabs>
    </w:pPr>
    <w:r>
      <w:rPr>
        <w:noProof/>
      </w:rPr>
      <w:drawing>
        <wp:anchor distT="0" distB="0" distL="114300" distR="114300" simplePos="0" relativeHeight="251659776" behindDoc="0" locked="0" layoutInCell="1" allowOverlap="1">
          <wp:simplePos x="0" y="0"/>
          <wp:positionH relativeFrom="column">
            <wp:posOffset>-727710</wp:posOffset>
          </wp:positionH>
          <wp:positionV relativeFrom="paragraph">
            <wp:posOffset>-394335</wp:posOffset>
          </wp:positionV>
          <wp:extent cx="5267960" cy="842645"/>
          <wp:effectExtent l="19050" t="0" r="8890" b="0"/>
          <wp:wrapNone/>
          <wp:docPr id="4"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42645"/>
                  </a:xfrm>
                  <a:prstGeom prst="rect">
                    <a:avLst/>
                  </a:prstGeom>
                  <a:noFill/>
                </pic:spPr>
              </pic:pic>
            </a:graphicData>
          </a:graphic>
        </wp:anchor>
      </w:drawing>
    </w:r>
    <w:r>
      <w:rPr>
        <w:noProof/>
      </w:rPr>
      <mc:AlternateContent>
        <mc:Choice Requires="wps">
          <w:drawing>
            <wp:anchor distT="0" distB="0" distL="114300" distR="114300" simplePos="0" relativeHeight="251661824" behindDoc="0" locked="0" layoutInCell="1" allowOverlap="1">
              <wp:simplePos x="0" y="0"/>
              <wp:positionH relativeFrom="column">
                <wp:posOffset>424180</wp:posOffset>
              </wp:positionH>
              <wp:positionV relativeFrom="paragraph">
                <wp:posOffset>194310</wp:posOffset>
              </wp:positionV>
              <wp:extent cx="3301365" cy="222885"/>
              <wp:effectExtent l="0" t="0" r="0" b="571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6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0FF" w:rsidRDefault="008650FF">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33.4pt;margin-top:15.3pt;width:259.95pt;height:17.5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t9hgIAABc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" stroked="f">
              <v:textbox>
                <w:txbxContent>
                  <w:p w:rsidR="008650FF" w:rsidRDefault="008650FF">
                    <w:pPr>
                      <w:rPr>
                        <w:lang w:val="es-ES"/>
                      </w:rPr>
                    </w:pPr>
                  </w:p>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3A439E"/>
    <w:multiLevelType w:val="hybridMultilevel"/>
    <w:tmpl w:val="C14C84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86E488"/>
    <w:multiLevelType w:val="hybridMultilevel"/>
    <w:tmpl w:val="21413E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85D00ED"/>
    <w:multiLevelType w:val="hybridMultilevel"/>
    <w:tmpl w:val="05A748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E68D805"/>
    <w:multiLevelType w:val="hybridMultilevel"/>
    <w:tmpl w:val="1584D7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54ABB18"/>
    <w:multiLevelType w:val="hybridMultilevel"/>
    <w:tmpl w:val="63C7AC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347534"/>
    <w:multiLevelType w:val="hybridMultilevel"/>
    <w:tmpl w:val="150CCD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02A938B7"/>
    <w:multiLevelType w:val="hybridMultilevel"/>
    <w:tmpl w:val="49D6FA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63040D0"/>
    <w:multiLevelType w:val="hybridMultilevel"/>
    <w:tmpl w:val="D632A6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E501B4A"/>
    <w:multiLevelType w:val="hybridMultilevel"/>
    <w:tmpl w:val="2DF0C63C"/>
    <w:lvl w:ilvl="0" w:tplc="0C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1F2922D6"/>
    <w:multiLevelType w:val="hybridMultilevel"/>
    <w:tmpl w:val="4FD645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81687C"/>
    <w:multiLevelType w:val="hybridMultilevel"/>
    <w:tmpl w:val="57A25D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E44FC8"/>
    <w:multiLevelType w:val="hybridMultilevel"/>
    <w:tmpl w:val="EA9E58C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nsid w:val="3C36184E"/>
    <w:multiLevelType w:val="hybridMultilevel"/>
    <w:tmpl w:val="25300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7D20F5"/>
    <w:multiLevelType w:val="hybridMultilevel"/>
    <w:tmpl w:val="22E86A12"/>
    <w:lvl w:ilvl="0" w:tplc="ED8003B2">
      <w:start w:val="1"/>
      <w:numFmt w:val="bullet"/>
      <w:lvlText w:val=""/>
      <w:lvlJc w:val="righ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6"/>
  </w:num>
  <w:num w:numId="2">
    <w:abstractNumId w:val="11"/>
  </w:num>
  <w:num w:numId="3">
    <w:abstractNumId w:val="13"/>
  </w:num>
  <w:num w:numId="4">
    <w:abstractNumId w:val="8"/>
  </w:num>
  <w:num w:numId="5">
    <w:abstractNumId w:val="5"/>
  </w:num>
  <w:num w:numId="6">
    <w:abstractNumId w:val="12"/>
  </w:num>
  <w:num w:numId="7">
    <w:abstractNumId w:val="2"/>
  </w:num>
  <w:num w:numId="8">
    <w:abstractNumId w:val="1"/>
  </w:num>
  <w:num w:numId="9">
    <w:abstractNumId w:val="3"/>
  </w:num>
  <w:num w:numId="10">
    <w:abstractNumId w:val="7"/>
  </w:num>
  <w:num w:numId="11">
    <w:abstractNumId w:val="0"/>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70"/>
    <w:rsid w:val="000108A7"/>
    <w:rsid w:val="0001325F"/>
    <w:rsid w:val="00017A68"/>
    <w:rsid w:val="000235CF"/>
    <w:rsid w:val="00026251"/>
    <w:rsid w:val="000317CE"/>
    <w:rsid w:val="00033F9C"/>
    <w:rsid w:val="000412BA"/>
    <w:rsid w:val="000432E4"/>
    <w:rsid w:val="00045BBB"/>
    <w:rsid w:val="00047EB1"/>
    <w:rsid w:val="00054A69"/>
    <w:rsid w:val="0005609B"/>
    <w:rsid w:val="0005788C"/>
    <w:rsid w:val="00070393"/>
    <w:rsid w:val="0007078E"/>
    <w:rsid w:val="000933B4"/>
    <w:rsid w:val="00095FF3"/>
    <w:rsid w:val="000A4507"/>
    <w:rsid w:val="000A5537"/>
    <w:rsid w:val="000C3787"/>
    <w:rsid w:val="000C456D"/>
    <w:rsid w:val="000C6A72"/>
    <w:rsid w:val="000C734E"/>
    <w:rsid w:val="000D536C"/>
    <w:rsid w:val="000D740E"/>
    <w:rsid w:val="000E1542"/>
    <w:rsid w:val="000E56BA"/>
    <w:rsid w:val="000F0A1A"/>
    <w:rsid w:val="00101C6B"/>
    <w:rsid w:val="00103025"/>
    <w:rsid w:val="001062C7"/>
    <w:rsid w:val="001068C8"/>
    <w:rsid w:val="00111386"/>
    <w:rsid w:val="001114AB"/>
    <w:rsid w:val="00111EA3"/>
    <w:rsid w:val="001218EC"/>
    <w:rsid w:val="00123675"/>
    <w:rsid w:val="00123B37"/>
    <w:rsid w:val="00135853"/>
    <w:rsid w:val="00143139"/>
    <w:rsid w:val="0014401E"/>
    <w:rsid w:val="001464A8"/>
    <w:rsid w:val="001501B8"/>
    <w:rsid w:val="00153295"/>
    <w:rsid w:val="00153E38"/>
    <w:rsid w:val="00154CDF"/>
    <w:rsid w:val="00162545"/>
    <w:rsid w:val="00162852"/>
    <w:rsid w:val="0016510A"/>
    <w:rsid w:val="00166346"/>
    <w:rsid w:val="00173795"/>
    <w:rsid w:val="00175DCA"/>
    <w:rsid w:val="0017728D"/>
    <w:rsid w:val="00180E28"/>
    <w:rsid w:val="0018456D"/>
    <w:rsid w:val="00194C12"/>
    <w:rsid w:val="00197241"/>
    <w:rsid w:val="001A38FF"/>
    <w:rsid w:val="001A50F3"/>
    <w:rsid w:val="001B1A1A"/>
    <w:rsid w:val="001B58E2"/>
    <w:rsid w:val="001C19FF"/>
    <w:rsid w:val="001C43FC"/>
    <w:rsid w:val="001C5A3B"/>
    <w:rsid w:val="001C740C"/>
    <w:rsid w:val="001D2457"/>
    <w:rsid w:val="001D2815"/>
    <w:rsid w:val="001D4D2C"/>
    <w:rsid w:val="001D5BFD"/>
    <w:rsid w:val="001D63DA"/>
    <w:rsid w:val="001D70D6"/>
    <w:rsid w:val="001E6F13"/>
    <w:rsid w:val="001F35A2"/>
    <w:rsid w:val="001F39BA"/>
    <w:rsid w:val="001F42EC"/>
    <w:rsid w:val="00202F82"/>
    <w:rsid w:val="00203AD6"/>
    <w:rsid w:val="00204E2C"/>
    <w:rsid w:val="002125A6"/>
    <w:rsid w:val="00223F80"/>
    <w:rsid w:val="0022518F"/>
    <w:rsid w:val="0022677C"/>
    <w:rsid w:val="002267FA"/>
    <w:rsid w:val="002406FF"/>
    <w:rsid w:val="00244B0E"/>
    <w:rsid w:val="00257E46"/>
    <w:rsid w:val="00265E51"/>
    <w:rsid w:val="00267779"/>
    <w:rsid w:val="00273A1F"/>
    <w:rsid w:val="0027562F"/>
    <w:rsid w:val="00280ED7"/>
    <w:rsid w:val="0028186A"/>
    <w:rsid w:val="002911CB"/>
    <w:rsid w:val="00297EEB"/>
    <w:rsid w:val="002A12D2"/>
    <w:rsid w:val="002A27CB"/>
    <w:rsid w:val="002A3E36"/>
    <w:rsid w:val="002A63DE"/>
    <w:rsid w:val="002A6737"/>
    <w:rsid w:val="002A70E3"/>
    <w:rsid w:val="002A7C7B"/>
    <w:rsid w:val="002A7F7D"/>
    <w:rsid w:val="002D2155"/>
    <w:rsid w:val="002E0FBC"/>
    <w:rsid w:val="002F3F21"/>
    <w:rsid w:val="002F3FA8"/>
    <w:rsid w:val="002F71AF"/>
    <w:rsid w:val="003063FB"/>
    <w:rsid w:val="00306DF1"/>
    <w:rsid w:val="00307511"/>
    <w:rsid w:val="00327E83"/>
    <w:rsid w:val="00330195"/>
    <w:rsid w:val="003355D7"/>
    <w:rsid w:val="0033612C"/>
    <w:rsid w:val="0034000F"/>
    <w:rsid w:val="00340E16"/>
    <w:rsid w:val="00344F09"/>
    <w:rsid w:val="00362A2A"/>
    <w:rsid w:val="0037263F"/>
    <w:rsid w:val="0038066D"/>
    <w:rsid w:val="00380798"/>
    <w:rsid w:val="003828C0"/>
    <w:rsid w:val="00387710"/>
    <w:rsid w:val="00390261"/>
    <w:rsid w:val="003917F3"/>
    <w:rsid w:val="003A206A"/>
    <w:rsid w:val="003A7351"/>
    <w:rsid w:val="003A7C63"/>
    <w:rsid w:val="003B5733"/>
    <w:rsid w:val="003B6E63"/>
    <w:rsid w:val="003C1BCB"/>
    <w:rsid w:val="003C539D"/>
    <w:rsid w:val="003E03E2"/>
    <w:rsid w:val="003E3024"/>
    <w:rsid w:val="003E3CD8"/>
    <w:rsid w:val="003E68EE"/>
    <w:rsid w:val="003F19CB"/>
    <w:rsid w:val="003F6F9C"/>
    <w:rsid w:val="00410111"/>
    <w:rsid w:val="00411FFF"/>
    <w:rsid w:val="004140AA"/>
    <w:rsid w:val="004273E7"/>
    <w:rsid w:val="00427B35"/>
    <w:rsid w:val="00437F68"/>
    <w:rsid w:val="004407C0"/>
    <w:rsid w:val="00441E65"/>
    <w:rsid w:val="004420DB"/>
    <w:rsid w:val="00451585"/>
    <w:rsid w:val="00451B5D"/>
    <w:rsid w:val="004520BF"/>
    <w:rsid w:val="00452587"/>
    <w:rsid w:val="00452E4A"/>
    <w:rsid w:val="004549D7"/>
    <w:rsid w:val="00460ED5"/>
    <w:rsid w:val="00461437"/>
    <w:rsid w:val="0046398A"/>
    <w:rsid w:val="004646D9"/>
    <w:rsid w:val="00473272"/>
    <w:rsid w:val="00476618"/>
    <w:rsid w:val="00483533"/>
    <w:rsid w:val="00486DE1"/>
    <w:rsid w:val="00486E22"/>
    <w:rsid w:val="00494016"/>
    <w:rsid w:val="004947BA"/>
    <w:rsid w:val="004A14B6"/>
    <w:rsid w:val="004A2768"/>
    <w:rsid w:val="004A3DBD"/>
    <w:rsid w:val="004A4BA2"/>
    <w:rsid w:val="004A5072"/>
    <w:rsid w:val="004A5A0A"/>
    <w:rsid w:val="004B30E8"/>
    <w:rsid w:val="004B5893"/>
    <w:rsid w:val="004B68D6"/>
    <w:rsid w:val="004B79A3"/>
    <w:rsid w:val="004D6396"/>
    <w:rsid w:val="004F484C"/>
    <w:rsid w:val="004F5E27"/>
    <w:rsid w:val="005017EA"/>
    <w:rsid w:val="005032E3"/>
    <w:rsid w:val="00504E97"/>
    <w:rsid w:val="00512583"/>
    <w:rsid w:val="00521D71"/>
    <w:rsid w:val="00524A81"/>
    <w:rsid w:val="00527026"/>
    <w:rsid w:val="00534E3C"/>
    <w:rsid w:val="00536071"/>
    <w:rsid w:val="005438D7"/>
    <w:rsid w:val="00545CF8"/>
    <w:rsid w:val="00546F7D"/>
    <w:rsid w:val="00550F27"/>
    <w:rsid w:val="00560417"/>
    <w:rsid w:val="0056087D"/>
    <w:rsid w:val="00560995"/>
    <w:rsid w:val="00560E94"/>
    <w:rsid w:val="00562F86"/>
    <w:rsid w:val="00566CD1"/>
    <w:rsid w:val="00572561"/>
    <w:rsid w:val="00574592"/>
    <w:rsid w:val="00575BA8"/>
    <w:rsid w:val="00584DD6"/>
    <w:rsid w:val="005A02EB"/>
    <w:rsid w:val="005A1E00"/>
    <w:rsid w:val="005A216B"/>
    <w:rsid w:val="005A68A0"/>
    <w:rsid w:val="005A75F1"/>
    <w:rsid w:val="005B069B"/>
    <w:rsid w:val="005B5349"/>
    <w:rsid w:val="005B5396"/>
    <w:rsid w:val="005C38D0"/>
    <w:rsid w:val="005C56D1"/>
    <w:rsid w:val="005D0D50"/>
    <w:rsid w:val="005D5D28"/>
    <w:rsid w:val="005E1EA4"/>
    <w:rsid w:val="005E4E28"/>
    <w:rsid w:val="005F11AC"/>
    <w:rsid w:val="005F20AB"/>
    <w:rsid w:val="005F6B96"/>
    <w:rsid w:val="005F715F"/>
    <w:rsid w:val="00606A4C"/>
    <w:rsid w:val="006078C1"/>
    <w:rsid w:val="006134EB"/>
    <w:rsid w:val="00620EF0"/>
    <w:rsid w:val="00622122"/>
    <w:rsid w:val="006265E1"/>
    <w:rsid w:val="006266FC"/>
    <w:rsid w:val="006310AA"/>
    <w:rsid w:val="00632D4E"/>
    <w:rsid w:val="006422A4"/>
    <w:rsid w:val="00642695"/>
    <w:rsid w:val="00644938"/>
    <w:rsid w:val="00646988"/>
    <w:rsid w:val="00652C8F"/>
    <w:rsid w:val="00653D1F"/>
    <w:rsid w:val="0066156D"/>
    <w:rsid w:val="00663160"/>
    <w:rsid w:val="006847C1"/>
    <w:rsid w:val="00684F86"/>
    <w:rsid w:val="0069215E"/>
    <w:rsid w:val="00693B6E"/>
    <w:rsid w:val="00694EB7"/>
    <w:rsid w:val="00696F80"/>
    <w:rsid w:val="006A0AF8"/>
    <w:rsid w:val="006B4E6F"/>
    <w:rsid w:val="006B610D"/>
    <w:rsid w:val="006B79AF"/>
    <w:rsid w:val="006C1BF2"/>
    <w:rsid w:val="006C2B86"/>
    <w:rsid w:val="006C3295"/>
    <w:rsid w:val="006C5557"/>
    <w:rsid w:val="006C5974"/>
    <w:rsid w:val="006C605E"/>
    <w:rsid w:val="006D36E0"/>
    <w:rsid w:val="006D531D"/>
    <w:rsid w:val="006D672F"/>
    <w:rsid w:val="006E1E50"/>
    <w:rsid w:val="006E3C22"/>
    <w:rsid w:val="006E6DE9"/>
    <w:rsid w:val="007036C4"/>
    <w:rsid w:val="0073098E"/>
    <w:rsid w:val="00735743"/>
    <w:rsid w:val="00736A42"/>
    <w:rsid w:val="00743032"/>
    <w:rsid w:val="00743B73"/>
    <w:rsid w:val="00745036"/>
    <w:rsid w:val="00750E86"/>
    <w:rsid w:val="0075639A"/>
    <w:rsid w:val="00757414"/>
    <w:rsid w:val="00770B83"/>
    <w:rsid w:val="007827FD"/>
    <w:rsid w:val="0078313B"/>
    <w:rsid w:val="0078439E"/>
    <w:rsid w:val="00787BEC"/>
    <w:rsid w:val="007906D4"/>
    <w:rsid w:val="00790AB9"/>
    <w:rsid w:val="00794AF3"/>
    <w:rsid w:val="007961F2"/>
    <w:rsid w:val="007A12EB"/>
    <w:rsid w:val="007A5BE2"/>
    <w:rsid w:val="007A66D6"/>
    <w:rsid w:val="007B2A17"/>
    <w:rsid w:val="007B3E73"/>
    <w:rsid w:val="007B579E"/>
    <w:rsid w:val="007B72D8"/>
    <w:rsid w:val="007D1159"/>
    <w:rsid w:val="007D477D"/>
    <w:rsid w:val="007D5CB9"/>
    <w:rsid w:val="007D6370"/>
    <w:rsid w:val="007E2AE6"/>
    <w:rsid w:val="007E7AD1"/>
    <w:rsid w:val="007F4D2E"/>
    <w:rsid w:val="007F523D"/>
    <w:rsid w:val="007F5799"/>
    <w:rsid w:val="00801916"/>
    <w:rsid w:val="008024A2"/>
    <w:rsid w:val="00805B88"/>
    <w:rsid w:val="00813CF8"/>
    <w:rsid w:val="008163E5"/>
    <w:rsid w:val="0081658A"/>
    <w:rsid w:val="0081792D"/>
    <w:rsid w:val="008229C5"/>
    <w:rsid w:val="00825149"/>
    <w:rsid w:val="00834908"/>
    <w:rsid w:val="00836C49"/>
    <w:rsid w:val="008430BE"/>
    <w:rsid w:val="00844F9F"/>
    <w:rsid w:val="00845E63"/>
    <w:rsid w:val="00850691"/>
    <w:rsid w:val="00850C53"/>
    <w:rsid w:val="00861866"/>
    <w:rsid w:val="008650FF"/>
    <w:rsid w:val="00873B21"/>
    <w:rsid w:val="008768BD"/>
    <w:rsid w:val="008822FF"/>
    <w:rsid w:val="00892180"/>
    <w:rsid w:val="008940F1"/>
    <w:rsid w:val="00896538"/>
    <w:rsid w:val="00896EBB"/>
    <w:rsid w:val="008A257C"/>
    <w:rsid w:val="008B022A"/>
    <w:rsid w:val="008B5722"/>
    <w:rsid w:val="008B770D"/>
    <w:rsid w:val="008C0BB2"/>
    <w:rsid w:val="008C1B46"/>
    <w:rsid w:val="008C65E7"/>
    <w:rsid w:val="008D12EC"/>
    <w:rsid w:val="008D354E"/>
    <w:rsid w:val="008E0E21"/>
    <w:rsid w:val="008E3FB6"/>
    <w:rsid w:val="008F1183"/>
    <w:rsid w:val="008F62F5"/>
    <w:rsid w:val="0091026A"/>
    <w:rsid w:val="00911093"/>
    <w:rsid w:val="00911EFA"/>
    <w:rsid w:val="009154A1"/>
    <w:rsid w:val="00915917"/>
    <w:rsid w:val="00925B60"/>
    <w:rsid w:val="009311DC"/>
    <w:rsid w:val="00933EA7"/>
    <w:rsid w:val="009340DD"/>
    <w:rsid w:val="009371AC"/>
    <w:rsid w:val="00943736"/>
    <w:rsid w:val="00945842"/>
    <w:rsid w:val="00951574"/>
    <w:rsid w:val="0095232E"/>
    <w:rsid w:val="00953AC3"/>
    <w:rsid w:val="009568F5"/>
    <w:rsid w:val="00960C92"/>
    <w:rsid w:val="00965770"/>
    <w:rsid w:val="00972402"/>
    <w:rsid w:val="0097302A"/>
    <w:rsid w:val="00973539"/>
    <w:rsid w:val="009748E3"/>
    <w:rsid w:val="00983BBD"/>
    <w:rsid w:val="009862C1"/>
    <w:rsid w:val="00986F2D"/>
    <w:rsid w:val="00996A8B"/>
    <w:rsid w:val="00997DF9"/>
    <w:rsid w:val="009A06B7"/>
    <w:rsid w:val="009A0A80"/>
    <w:rsid w:val="009A3748"/>
    <w:rsid w:val="009A5BCF"/>
    <w:rsid w:val="009A6CFD"/>
    <w:rsid w:val="009B5A85"/>
    <w:rsid w:val="009C5AD6"/>
    <w:rsid w:val="009D3769"/>
    <w:rsid w:val="009D3BDA"/>
    <w:rsid w:val="009E28E6"/>
    <w:rsid w:val="009E5E8B"/>
    <w:rsid w:val="009F2CEC"/>
    <w:rsid w:val="009F59FF"/>
    <w:rsid w:val="009F5DAE"/>
    <w:rsid w:val="00A0355B"/>
    <w:rsid w:val="00A131EF"/>
    <w:rsid w:val="00A160F0"/>
    <w:rsid w:val="00A16135"/>
    <w:rsid w:val="00A2317D"/>
    <w:rsid w:val="00A2666A"/>
    <w:rsid w:val="00A3184A"/>
    <w:rsid w:val="00A36533"/>
    <w:rsid w:val="00A5147E"/>
    <w:rsid w:val="00A52664"/>
    <w:rsid w:val="00A577B9"/>
    <w:rsid w:val="00A62E56"/>
    <w:rsid w:val="00A64EFB"/>
    <w:rsid w:val="00A70885"/>
    <w:rsid w:val="00A712E7"/>
    <w:rsid w:val="00A73D82"/>
    <w:rsid w:val="00A770EF"/>
    <w:rsid w:val="00A859FC"/>
    <w:rsid w:val="00A91C86"/>
    <w:rsid w:val="00A939FB"/>
    <w:rsid w:val="00A97906"/>
    <w:rsid w:val="00AA0738"/>
    <w:rsid w:val="00AA0C52"/>
    <w:rsid w:val="00AA3AB2"/>
    <w:rsid w:val="00AC167D"/>
    <w:rsid w:val="00AC27E8"/>
    <w:rsid w:val="00AD38AB"/>
    <w:rsid w:val="00AD44F2"/>
    <w:rsid w:val="00AD4B46"/>
    <w:rsid w:val="00AE2300"/>
    <w:rsid w:val="00AE2E23"/>
    <w:rsid w:val="00AE45E9"/>
    <w:rsid w:val="00AF0DA9"/>
    <w:rsid w:val="00B0309F"/>
    <w:rsid w:val="00B06549"/>
    <w:rsid w:val="00B06DFB"/>
    <w:rsid w:val="00B114D2"/>
    <w:rsid w:val="00B20BCD"/>
    <w:rsid w:val="00B2400E"/>
    <w:rsid w:val="00B2481F"/>
    <w:rsid w:val="00B271BD"/>
    <w:rsid w:val="00B33A4C"/>
    <w:rsid w:val="00B3730D"/>
    <w:rsid w:val="00B40BAB"/>
    <w:rsid w:val="00B421A8"/>
    <w:rsid w:val="00B437A3"/>
    <w:rsid w:val="00B44DC2"/>
    <w:rsid w:val="00B515F9"/>
    <w:rsid w:val="00B533A6"/>
    <w:rsid w:val="00B53831"/>
    <w:rsid w:val="00B54477"/>
    <w:rsid w:val="00B61C9E"/>
    <w:rsid w:val="00B67862"/>
    <w:rsid w:val="00B723B3"/>
    <w:rsid w:val="00B737AD"/>
    <w:rsid w:val="00B86934"/>
    <w:rsid w:val="00B86FB6"/>
    <w:rsid w:val="00B91978"/>
    <w:rsid w:val="00B92F2C"/>
    <w:rsid w:val="00B9627A"/>
    <w:rsid w:val="00BA23DE"/>
    <w:rsid w:val="00BA38ED"/>
    <w:rsid w:val="00BB0765"/>
    <w:rsid w:val="00BB2515"/>
    <w:rsid w:val="00BB3E7A"/>
    <w:rsid w:val="00BD10E3"/>
    <w:rsid w:val="00BD1DF6"/>
    <w:rsid w:val="00BE3AD6"/>
    <w:rsid w:val="00BE449D"/>
    <w:rsid w:val="00BF17AA"/>
    <w:rsid w:val="00BF1CF1"/>
    <w:rsid w:val="00BF1D9E"/>
    <w:rsid w:val="00BF2EB1"/>
    <w:rsid w:val="00BF68C6"/>
    <w:rsid w:val="00BF79B7"/>
    <w:rsid w:val="00C0737E"/>
    <w:rsid w:val="00C14357"/>
    <w:rsid w:val="00C15198"/>
    <w:rsid w:val="00C22694"/>
    <w:rsid w:val="00C41140"/>
    <w:rsid w:val="00C4141F"/>
    <w:rsid w:val="00C42D1F"/>
    <w:rsid w:val="00C54220"/>
    <w:rsid w:val="00C62826"/>
    <w:rsid w:val="00C6588B"/>
    <w:rsid w:val="00C74039"/>
    <w:rsid w:val="00C74529"/>
    <w:rsid w:val="00C83A46"/>
    <w:rsid w:val="00C86E6A"/>
    <w:rsid w:val="00C957DB"/>
    <w:rsid w:val="00CA4547"/>
    <w:rsid w:val="00CB3D2E"/>
    <w:rsid w:val="00CC0BCC"/>
    <w:rsid w:val="00CC21F1"/>
    <w:rsid w:val="00CC22A0"/>
    <w:rsid w:val="00CC2408"/>
    <w:rsid w:val="00CC3FF3"/>
    <w:rsid w:val="00CC4966"/>
    <w:rsid w:val="00CD56DC"/>
    <w:rsid w:val="00CE5002"/>
    <w:rsid w:val="00CF29F1"/>
    <w:rsid w:val="00CF75B8"/>
    <w:rsid w:val="00CF7AAB"/>
    <w:rsid w:val="00D030A5"/>
    <w:rsid w:val="00D05837"/>
    <w:rsid w:val="00D07FAF"/>
    <w:rsid w:val="00D106ED"/>
    <w:rsid w:val="00D107A4"/>
    <w:rsid w:val="00D13317"/>
    <w:rsid w:val="00D15BCC"/>
    <w:rsid w:val="00D2144B"/>
    <w:rsid w:val="00D2153D"/>
    <w:rsid w:val="00D269BF"/>
    <w:rsid w:val="00D26FB7"/>
    <w:rsid w:val="00D273AD"/>
    <w:rsid w:val="00D3230B"/>
    <w:rsid w:val="00D43249"/>
    <w:rsid w:val="00D439BF"/>
    <w:rsid w:val="00D45D2C"/>
    <w:rsid w:val="00D473DB"/>
    <w:rsid w:val="00D71858"/>
    <w:rsid w:val="00D8012C"/>
    <w:rsid w:val="00D8319D"/>
    <w:rsid w:val="00D832B2"/>
    <w:rsid w:val="00D87445"/>
    <w:rsid w:val="00D92E7B"/>
    <w:rsid w:val="00D97E41"/>
    <w:rsid w:val="00DA25F7"/>
    <w:rsid w:val="00DA57CC"/>
    <w:rsid w:val="00DA62AD"/>
    <w:rsid w:val="00DB2644"/>
    <w:rsid w:val="00DB315C"/>
    <w:rsid w:val="00DC2711"/>
    <w:rsid w:val="00DC6AFC"/>
    <w:rsid w:val="00DE2632"/>
    <w:rsid w:val="00DF00F7"/>
    <w:rsid w:val="00DF19C7"/>
    <w:rsid w:val="00DF550C"/>
    <w:rsid w:val="00DF59C5"/>
    <w:rsid w:val="00DF66A5"/>
    <w:rsid w:val="00E01278"/>
    <w:rsid w:val="00E11DF1"/>
    <w:rsid w:val="00E138E1"/>
    <w:rsid w:val="00E170B1"/>
    <w:rsid w:val="00E177EB"/>
    <w:rsid w:val="00E23AA7"/>
    <w:rsid w:val="00E279BF"/>
    <w:rsid w:val="00E27D4B"/>
    <w:rsid w:val="00E376E3"/>
    <w:rsid w:val="00E448B0"/>
    <w:rsid w:val="00E44C3F"/>
    <w:rsid w:val="00E4584E"/>
    <w:rsid w:val="00E504F1"/>
    <w:rsid w:val="00E55C3E"/>
    <w:rsid w:val="00E56BBE"/>
    <w:rsid w:val="00E62586"/>
    <w:rsid w:val="00E70CA1"/>
    <w:rsid w:val="00E72110"/>
    <w:rsid w:val="00E740F0"/>
    <w:rsid w:val="00E7543F"/>
    <w:rsid w:val="00E82771"/>
    <w:rsid w:val="00E834FE"/>
    <w:rsid w:val="00E83F23"/>
    <w:rsid w:val="00E85161"/>
    <w:rsid w:val="00E87159"/>
    <w:rsid w:val="00E95D1B"/>
    <w:rsid w:val="00EA111B"/>
    <w:rsid w:val="00EB50EB"/>
    <w:rsid w:val="00EB5EED"/>
    <w:rsid w:val="00EC1BEC"/>
    <w:rsid w:val="00EC4443"/>
    <w:rsid w:val="00ED46A7"/>
    <w:rsid w:val="00ED6D26"/>
    <w:rsid w:val="00ED7FBA"/>
    <w:rsid w:val="00EE3E36"/>
    <w:rsid w:val="00EE5672"/>
    <w:rsid w:val="00F00413"/>
    <w:rsid w:val="00F02ACD"/>
    <w:rsid w:val="00F04B91"/>
    <w:rsid w:val="00F05A9A"/>
    <w:rsid w:val="00F062E7"/>
    <w:rsid w:val="00F068D3"/>
    <w:rsid w:val="00F06C16"/>
    <w:rsid w:val="00F077E8"/>
    <w:rsid w:val="00F078F4"/>
    <w:rsid w:val="00F126BC"/>
    <w:rsid w:val="00F23152"/>
    <w:rsid w:val="00F26EBB"/>
    <w:rsid w:val="00F26EDC"/>
    <w:rsid w:val="00F32773"/>
    <w:rsid w:val="00F36656"/>
    <w:rsid w:val="00F412C8"/>
    <w:rsid w:val="00F428D9"/>
    <w:rsid w:val="00F42D5A"/>
    <w:rsid w:val="00F473F7"/>
    <w:rsid w:val="00F646D1"/>
    <w:rsid w:val="00F67DB9"/>
    <w:rsid w:val="00F72CCE"/>
    <w:rsid w:val="00F731CD"/>
    <w:rsid w:val="00F7393A"/>
    <w:rsid w:val="00F73C94"/>
    <w:rsid w:val="00F8052B"/>
    <w:rsid w:val="00F84574"/>
    <w:rsid w:val="00F84C6C"/>
    <w:rsid w:val="00FA3300"/>
    <w:rsid w:val="00FA5DB7"/>
    <w:rsid w:val="00FB2B9A"/>
    <w:rsid w:val="00FB467F"/>
    <w:rsid w:val="00FB4B72"/>
    <w:rsid w:val="00FC4426"/>
    <w:rsid w:val="00FD15BD"/>
    <w:rsid w:val="00FE18C0"/>
    <w:rsid w:val="00FE72F4"/>
    <w:rsid w:val="00FF1E80"/>
    <w:rsid w:val="00FF5601"/>
    <w:rsid w:val="00FF6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4C"/>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basedOn w:val="Fuentedeprrafopredete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basedOn w:val="Fuentedeprrafopredete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77EB"/>
    <w:rPr>
      <w:rFonts w:ascii="Tahoma" w:hAnsi="Tahoma" w:cs="Tahoma"/>
      <w:sz w:val="16"/>
      <w:szCs w:val="16"/>
      <w:lang w:val="es-MX"/>
    </w:rPr>
  </w:style>
  <w:style w:type="character" w:styleId="Refdecomentario">
    <w:name w:val="annotation reference"/>
    <w:basedOn w:val="Fuentedeprrafopredeter"/>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basedOn w:val="Fuentedeprrafopredete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basedOn w:val="Textocomentario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rPr>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123675"/>
    <w:rPr>
      <w:sz w:val="20"/>
      <w:szCs w:val="20"/>
    </w:rPr>
  </w:style>
  <w:style w:type="character" w:customStyle="1" w:styleId="TextonotapieCar">
    <w:name w:val="Texto nota pie Car"/>
    <w:basedOn w:val="Fuentedeprrafopredeter"/>
    <w:link w:val="Textonotapie"/>
    <w:uiPriority w:val="99"/>
    <w:semiHidden/>
    <w:locked/>
    <w:rsid w:val="00123675"/>
    <w:rPr>
      <w:rFonts w:cs="Times New Roman"/>
      <w:sz w:val="20"/>
      <w:szCs w:val="20"/>
    </w:rPr>
  </w:style>
  <w:style w:type="character" w:styleId="Refdenotaalpie">
    <w:name w:val="footnote reference"/>
    <w:basedOn w:val="Fuentedeprrafopredeter"/>
    <w:uiPriority w:val="99"/>
    <w:semiHidden/>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rPr>
  </w:style>
  <w:style w:type="paragraph" w:styleId="Subttulo">
    <w:name w:val="Subtitle"/>
    <w:basedOn w:val="Normal"/>
    <w:next w:val="Normal"/>
    <w:link w:val="SubttuloCar"/>
    <w:qFormat/>
    <w:locked/>
    <w:rsid w:val="00023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235CF"/>
    <w:rPr>
      <w:rFonts w:asciiTheme="majorHAnsi" w:eastAsiaTheme="majorEastAsia" w:hAnsiTheme="majorHAnsi" w:cstheme="majorBidi"/>
      <w:i/>
      <w:iCs/>
      <w:color w:val="4F81BD" w:themeColor="accent1"/>
      <w:spacing w:val="15"/>
      <w:sz w:val="24"/>
      <w:szCs w:val="24"/>
      <w:lang w:val="es-MX" w:eastAsia="es-MX"/>
    </w:rPr>
  </w:style>
  <w:style w:type="paragraph" w:customStyle="1" w:styleId="Pa19">
    <w:name w:val="Pa19"/>
    <w:basedOn w:val="Default"/>
    <w:next w:val="Default"/>
    <w:uiPriority w:val="99"/>
    <w:rsid w:val="00694EB7"/>
    <w:pPr>
      <w:spacing w:line="201" w:lineRule="atLeast"/>
    </w:pPr>
    <w:rPr>
      <w:rFonts w:ascii="DIN Next LT Pro" w:hAnsi="DIN Next LT Pro" w:cs="Times New Roman"/>
      <w:color w:val="auto"/>
      <w:lang w:val="es-MX"/>
    </w:rPr>
  </w:style>
  <w:style w:type="paragraph" w:customStyle="1" w:styleId="Pa20">
    <w:name w:val="Pa20"/>
    <w:basedOn w:val="Default"/>
    <w:next w:val="Default"/>
    <w:uiPriority w:val="99"/>
    <w:rsid w:val="00694EB7"/>
    <w:pPr>
      <w:spacing w:line="221" w:lineRule="atLeast"/>
    </w:pPr>
    <w:rPr>
      <w:rFonts w:ascii="DIN Next LT Pro" w:hAnsi="DIN Next LT Pro" w:cs="Times New Roman"/>
      <w:color w:val="auto"/>
      <w:lang w:val="es-MX"/>
    </w:rPr>
  </w:style>
  <w:style w:type="character" w:styleId="Hipervnculo">
    <w:name w:val="Hyperlink"/>
    <w:basedOn w:val="Fuentedeprrafopredeter"/>
    <w:uiPriority w:val="99"/>
    <w:unhideWhenUsed/>
    <w:rsid w:val="0005609B"/>
    <w:rPr>
      <w:color w:val="0000FF" w:themeColor="hyperlink"/>
      <w:u w:val="single"/>
    </w:rPr>
  </w:style>
  <w:style w:type="paragraph" w:customStyle="1" w:styleId="authors">
    <w:name w:val="authors"/>
    <w:basedOn w:val="Normal"/>
    <w:rsid w:val="0014313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143139"/>
  </w:style>
  <w:style w:type="paragraph" w:styleId="NormalWeb">
    <w:name w:val="Normal (Web)"/>
    <w:basedOn w:val="Normal"/>
    <w:uiPriority w:val="99"/>
    <w:semiHidden/>
    <w:unhideWhenUsed/>
    <w:rsid w:val="00143139"/>
    <w:pPr>
      <w:spacing w:before="100" w:beforeAutospacing="1" w:after="100" w:afterAutospacing="1"/>
    </w:pPr>
    <w:rPr>
      <w:rFonts w:ascii="Times New Roman" w:hAnsi="Times New Roman"/>
      <w:sz w:val="24"/>
      <w:szCs w:val="24"/>
    </w:rPr>
  </w:style>
  <w:style w:type="paragraph" w:customStyle="1" w:styleId="Pa1">
    <w:name w:val="Pa1"/>
    <w:basedOn w:val="Default"/>
    <w:next w:val="Default"/>
    <w:uiPriority w:val="99"/>
    <w:rsid w:val="00F23152"/>
    <w:pPr>
      <w:spacing w:line="241" w:lineRule="atLeast"/>
    </w:pPr>
    <w:rPr>
      <w:rFonts w:ascii="DIN Next LT Pro Condensed" w:hAnsi="DIN Next LT Pro Condensed" w:cs="Times New Roman"/>
      <w:color w:val="auto"/>
      <w:lang w:val="es-MX"/>
    </w:rPr>
  </w:style>
  <w:style w:type="paragraph" w:customStyle="1" w:styleId="Pa2">
    <w:name w:val="Pa2"/>
    <w:basedOn w:val="Default"/>
    <w:next w:val="Default"/>
    <w:uiPriority w:val="99"/>
    <w:rsid w:val="00F23152"/>
    <w:pPr>
      <w:spacing w:line="181" w:lineRule="atLeast"/>
    </w:pPr>
    <w:rPr>
      <w:rFonts w:ascii="DIN Next LT Pro Condensed" w:hAnsi="DIN Next LT Pro Condensed" w:cs="Times New Roman"/>
      <w:color w:val="auto"/>
      <w:lang w:val="es-MX"/>
    </w:rPr>
  </w:style>
  <w:style w:type="paragraph" w:customStyle="1" w:styleId="Pa15">
    <w:name w:val="Pa15"/>
    <w:basedOn w:val="Default"/>
    <w:next w:val="Default"/>
    <w:uiPriority w:val="99"/>
    <w:rsid w:val="00F23152"/>
    <w:pPr>
      <w:spacing w:line="221" w:lineRule="atLeast"/>
    </w:pPr>
    <w:rPr>
      <w:rFonts w:ascii="DIN Next LT Pro Condensed" w:hAnsi="DIN Next LT Pro Condensed" w:cs="Times New Roman"/>
      <w:color w:val="auto"/>
      <w:lang w:val="es-MX"/>
    </w:rPr>
  </w:style>
  <w:style w:type="paragraph" w:customStyle="1" w:styleId="Pa0">
    <w:name w:val="Pa0"/>
    <w:basedOn w:val="Default"/>
    <w:next w:val="Default"/>
    <w:uiPriority w:val="99"/>
    <w:rsid w:val="007906D4"/>
    <w:pPr>
      <w:spacing w:line="221" w:lineRule="atLeast"/>
    </w:pPr>
    <w:rPr>
      <w:rFonts w:ascii="Arno Pro" w:hAnsi="Arno Pro" w:cs="Times New Roman"/>
      <w:color w:val="auto"/>
      <w:lang w:val="es-MX"/>
    </w:rPr>
  </w:style>
  <w:style w:type="paragraph" w:customStyle="1" w:styleId="Pa23">
    <w:name w:val="Pa23"/>
    <w:basedOn w:val="Default"/>
    <w:next w:val="Default"/>
    <w:uiPriority w:val="99"/>
    <w:rsid w:val="00B114D2"/>
    <w:pPr>
      <w:spacing w:line="221" w:lineRule="atLeast"/>
    </w:pPr>
    <w:rPr>
      <w:rFonts w:ascii="Arno Pro" w:hAnsi="Arno Pro" w:cs="Times New Roman"/>
      <w:color w:val="auto"/>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4C"/>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basedOn w:val="Fuentedeprrafopredete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basedOn w:val="Fuentedeprrafopredete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77EB"/>
    <w:rPr>
      <w:rFonts w:ascii="Tahoma" w:hAnsi="Tahoma" w:cs="Tahoma"/>
      <w:sz w:val="16"/>
      <w:szCs w:val="16"/>
      <w:lang w:val="es-MX"/>
    </w:rPr>
  </w:style>
  <w:style w:type="character" w:styleId="Refdecomentario">
    <w:name w:val="annotation reference"/>
    <w:basedOn w:val="Fuentedeprrafopredeter"/>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basedOn w:val="Fuentedeprrafopredete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basedOn w:val="Textocomentario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rPr>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123675"/>
    <w:rPr>
      <w:sz w:val="20"/>
      <w:szCs w:val="20"/>
    </w:rPr>
  </w:style>
  <w:style w:type="character" w:customStyle="1" w:styleId="TextonotapieCar">
    <w:name w:val="Texto nota pie Car"/>
    <w:basedOn w:val="Fuentedeprrafopredeter"/>
    <w:link w:val="Textonotapie"/>
    <w:uiPriority w:val="99"/>
    <w:semiHidden/>
    <w:locked/>
    <w:rsid w:val="00123675"/>
    <w:rPr>
      <w:rFonts w:cs="Times New Roman"/>
      <w:sz w:val="20"/>
      <w:szCs w:val="20"/>
    </w:rPr>
  </w:style>
  <w:style w:type="character" w:styleId="Refdenotaalpie">
    <w:name w:val="footnote reference"/>
    <w:basedOn w:val="Fuentedeprrafopredeter"/>
    <w:uiPriority w:val="99"/>
    <w:semiHidden/>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rPr>
  </w:style>
  <w:style w:type="paragraph" w:styleId="Subttulo">
    <w:name w:val="Subtitle"/>
    <w:basedOn w:val="Normal"/>
    <w:next w:val="Normal"/>
    <w:link w:val="SubttuloCar"/>
    <w:qFormat/>
    <w:locked/>
    <w:rsid w:val="00023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235CF"/>
    <w:rPr>
      <w:rFonts w:asciiTheme="majorHAnsi" w:eastAsiaTheme="majorEastAsia" w:hAnsiTheme="majorHAnsi" w:cstheme="majorBidi"/>
      <w:i/>
      <w:iCs/>
      <w:color w:val="4F81BD" w:themeColor="accent1"/>
      <w:spacing w:val="15"/>
      <w:sz w:val="24"/>
      <w:szCs w:val="24"/>
      <w:lang w:val="es-MX" w:eastAsia="es-MX"/>
    </w:rPr>
  </w:style>
  <w:style w:type="paragraph" w:customStyle="1" w:styleId="Pa19">
    <w:name w:val="Pa19"/>
    <w:basedOn w:val="Default"/>
    <w:next w:val="Default"/>
    <w:uiPriority w:val="99"/>
    <w:rsid w:val="00694EB7"/>
    <w:pPr>
      <w:spacing w:line="201" w:lineRule="atLeast"/>
    </w:pPr>
    <w:rPr>
      <w:rFonts w:ascii="DIN Next LT Pro" w:hAnsi="DIN Next LT Pro" w:cs="Times New Roman"/>
      <w:color w:val="auto"/>
      <w:lang w:val="es-MX"/>
    </w:rPr>
  </w:style>
  <w:style w:type="paragraph" w:customStyle="1" w:styleId="Pa20">
    <w:name w:val="Pa20"/>
    <w:basedOn w:val="Default"/>
    <w:next w:val="Default"/>
    <w:uiPriority w:val="99"/>
    <w:rsid w:val="00694EB7"/>
    <w:pPr>
      <w:spacing w:line="221" w:lineRule="atLeast"/>
    </w:pPr>
    <w:rPr>
      <w:rFonts w:ascii="DIN Next LT Pro" w:hAnsi="DIN Next LT Pro" w:cs="Times New Roman"/>
      <w:color w:val="auto"/>
      <w:lang w:val="es-MX"/>
    </w:rPr>
  </w:style>
  <w:style w:type="character" w:styleId="Hipervnculo">
    <w:name w:val="Hyperlink"/>
    <w:basedOn w:val="Fuentedeprrafopredeter"/>
    <w:uiPriority w:val="99"/>
    <w:unhideWhenUsed/>
    <w:rsid w:val="0005609B"/>
    <w:rPr>
      <w:color w:val="0000FF" w:themeColor="hyperlink"/>
      <w:u w:val="single"/>
    </w:rPr>
  </w:style>
  <w:style w:type="paragraph" w:customStyle="1" w:styleId="authors">
    <w:name w:val="authors"/>
    <w:basedOn w:val="Normal"/>
    <w:rsid w:val="0014313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143139"/>
  </w:style>
  <w:style w:type="paragraph" w:styleId="NormalWeb">
    <w:name w:val="Normal (Web)"/>
    <w:basedOn w:val="Normal"/>
    <w:uiPriority w:val="99"/>
    <w:semiHidden/>
    <w:unhideWhenUsed/>
    <w:rsid w:val="00143139"/>
    <w:pPr>
      <w:spacing w:before="100" w:beforeAutospacing="1" w:after="100" w:afterAutospacing="1"/>
    </w:pPr>
    <w:rPr>
      <w:rFonts w:ascii="Times New Roman" w:hAnsi="Times New Roman"/>
      <w:sz w:val="24"/>
      <w:szCs w:val="24"/>
    </w:rPr>
  </w:style>
  <w:style w:type="paragraph" w:customStyle="1" w:styleId="Pa1">
    <w:name w:val="Pa1"/>
    <w:basedOn w:val="Default"/>
    <w:next w:val="Default"/>
    <w:uiPriority w:val="99"/>
    <w:rsid w:val="00F23152"/>
    <w:pPr>
      <w:spacing w:line="241" w:lineRule="atLeast"/>
    </w:pPr>
    <w:rPr>
      <w:rFonts w:ascii="DIN Next LT Pro Condensed" w:hAnsi="DIN Next LT Pro Condensed" w:cs="Times New Roman"/>
      <w:color w:val="auto"/>
      <w:lang w:val="es-MX"/>
    </w:rPr>
  </w:style>
  <w:style w:type="paragraph" w:customStyle="1" w:styleId="Pa2">
    <w:name w:val="Pa2"/>
    <w:basedOn w:val="Default"/>
    <w:next w:val="Default"/>
    <w:uiPriority w:val="99"/>
    <w:rsid w:val="00F23152"/>
    <w:pPr>
      <w:spacing w:line="181" w:lineRule="atLeast"/>
    </w:pPr>
    <w:rPr>
      <w:rFonts w:ascii="DIN Next LT Pro Condensed" w:hAnsi="DIN Next LT Pro Condensed" w:cs="Times New Roman"/>
      <w:color w:val="auto"/>
      <w:lang w:val="es-MX"/>
    </w:rPr>
  </w:style>
  <w:style w:type="paragraph" w:customStyle="1" w:styleId="Pa15">
    <w:name w:val="Pa15"/>
    <w:basedOn w:val="Default"/>
    <w:next w:val="Default"/>
    <w:uiPriority w:val="99"/>
    <w:rsid w:val="00F23152"/>
    <w:pPr>
      <w:spacing w:line="221" w:lineRule="atLeast"/>
    </w:pPr>
    <w:rPr>
      <w:rFonts w:ascii="DIN Next LT Pro Condensed" w:hAnsi="DIN Next LT Pro Condensed" w:cs="Times New Roman"/>
      <w:color w:val="auto"/>
      <w:lang w:val="es-MX"/>
    </w:rPr>
  </w:style>
  <w:style w:type="paragraph" w:customStyle="1" w:styleId="Pa0">
    <w:name w:val="Pa0"/>
    <w:basedOn w:val="Default"/>
    <w:next w:val="Default"/>
    <w:uiPriority w:val="99"/>
    <w:rsid w:val="007906D4"/>
    <w:pPr>
      <w:spacing w:line="221" w:lineRule="atLeast"/>
    </w:pPr>
    <w:rPr>
      <w:rFonts w:ascii="Arno Pro" w:hAnsi="Arno Pro" w:cs="Times New Roman"/>
      <w:color w:val="auto"/>
      <w:lang w:val="es-MX"/>
    </w:rPr>
  </w:style>
  <w:style w:type="paragraph" w:customStyle="1" w:styleId="Pa23">
    <w:name w:val="Pa23"/>
    <w:basedOn w:val="Default"/>
    <w:next w:val="Default"/>
    <w:uiPriority w:val="99"/>
    <w:rsid w:val="00B114D2"/>
    <w:pPr>
      <w:spacing w:line="221" w:lineRule="atLeast"/>
    </w:pPr>
    <w:rPr>
      <w:rFonts w:ascii="Arno Pro" w:hAnsi="Arno Pro" w:cs="Times New Roman"/>
      <w:color w:val="auto"/>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0797">
      <w:bodyDiv w:val="1"/>
      <w:marLeft w:val="0"/>
      <w:marRight w:val="0"/>
      <w:marTop w:val="0"/>
      <w:marBottom w:val="0"/>
      <w:divBdr>
        <w:top w:val="none" w:sz="0" w:space="0" w:color="auto"/>
        <w:left w:val="none" w:sz="0" w:space="0" w:color="auto"/>
        <w:bottom w:val="none" w:sz="0" w:space="0" w:color="auto"/>
        <w:right w:val="none" w:sz="0" w:space="0" w:color="auto"/>
      </w:divBdr>
    </w:div>
    <w:div w:id="441607917">
      <w:bodyDiv w:val="1"/>
      <w:marLeft w:val="0"/>
      <w:marRight w:val="0"/>
      <w:marTop w:val="0"/>
      <w:marBottom w:val="0"/>
      <w:divBdr>
        <w:top w:val="none" w:sz="0" w:space="0" w:color="auto"/>
        <w:left w:val="none" w:sz="0" w:space="0" w:color="auto"/>
        <w:bottom w:val="none" w:sz="0" w:space="0" w:color="auto"/>
        <w:right w:val="none" w:sz="0" w:space="0" w:color="auto"/>
      </w:divBdr>
    </w:div>
    <w:div w:id="929464318">
      <w:bodyDiv w:val="1"/>
      <w:marLeft w:val="0"/>
      <w:marRight w:val="0"/>
      <w:marTop w:val="0"/>
      <w:marBottom w:val="0"/>
      <w:divBdr>
        <w:top w:val="none" w:sz="0" w:space="0" w:color="auto"/>
        <w:left w:val="none" w:sz="0" w:space="0" w:color="auto"/>
        <w:bottom w:val="none" w:sz="0" w:space="0" w:color="auto"/>
        <w:right w:val="none" w:sz="0" w:space="0" w:color="auto"/>
      </w:divBdr>
    </w:div>
    <w:div w:id="1583568847">
      <w:bodyDiv w:val="1"/>
      <w:marLeft w:val="0"/>
      <w:marRight w:val="0"/>
      <w:marTop w:val="0"/>
      <w:marBottom w:val="0"/>
      <w:divBdr>
        <w:top w:val="none" w:sz="0" w:space="0" w:color="auto"/>
        <w:left w:val="none" w:sz="0" w:space="0" w:color="auto"/>
        <w:bottom w:val="none" w:sz="0" w:space="0" w:color="auto"/>
        <w:right w:val="none" w:sz="0" w:space="0" w:color="auto"/>
      </w:divBdr>
    </w:div>
    <w:div w:id="1615020855">
      <w:bodyDiv w:val="1"/>
      <w:marLeft w:val="0"/>
      <w:marRight w:val="0"/>
      <w:marTop w:val="0"/>
      <w:marBottom w:val="0"/>
      <w:divBdr>
        <w:top w:val="none" w:sz="0" w:space="0" w:color="auto"/>
        <w:left w:val="none" w:sz="0" w:space="0" w:color="auto"/>
        <w:bottom w:val="none" w:sz="0" w:space="0" w:color="auto"/>
        <w:right w:val="none" w:sz="0" w:space="0" w:color="auto"/>
      </w:divBdr>
    </w:div>
    <w:div w:id="19198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habilidadesp9.blogspot.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engage.com.mx/ls/taller-de-habilidades-para-el-aprendizaje-1a-ed/#sthash.8pN6EnVk.dpuf"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28762-79C9-4510-976C-E6724FE6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2391</Words>
  <Characters>13151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SEMS UDG</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Mauri</dc:creator>
  <cp:lastModifiedBy>Marina</cp:lastModifiedBy>
  <cp:revision>10</cp:revision>
  <cp:lastPrinted>2011-11-07T19:39:00Z</cp:lastPrinted>
  <dcterms:created xsi:type="dcterms:W3CDTF">2015-07-23T12:35:00Z</dcterms:created>
  <dcterms:modified xsi:type="dcterms:W3CDTF">2015-07-27T15:57:00Z</dcterms:modified>
</cp:coreProperties>
</file>